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069" w:rsidRPr="00281154" w:rsidRDefault="000C1069" w:rsidP="000C1069">
      <w:pPr>
        <w:spacing w:line="560" w:lineRule="exact"/>
        <w:rPr>
          <w:rFonts w:eastAsia="黑体"/>
          <w:sz w:val="32"/>
          <w:szCs w:val="32"/>
        </w:rPr>
      </w:pPr>
      <w:r w:rsidRPr="00281154">
        <w:rPr>
          <w:rFonts w:eastAsia="黑体" w:hint="eastAsia"/>
          <w:sz w:val="32"/>
          <w:szCs w:val="32"/>
        </w:rPr>
        <w:t>附件</w:t>
      </w:r>
      <w:r w:rsidRPr="00281154">
        <w:rPr>
          <w:rFonts w:eastAsia="黑体" w:hint="eastAsia"/>
          <w:sz w:val="32"/>
          <w:szCs w:val="32"/>
        </w:rPr>
        <w:t>2</w:t>
      </w:r>
    </w:p>
    <w:p w:rsidR="000C1069" w:rsidRPr="00281154" w:rsidRDefault="000C1069" w:rsidP="000C1069">
      <w:pPr>
        <w:spacing w:line="560" w:lineRule="exact"/>
        <w:rPr>
          <w:rFonts w:eastAsia="黑体"/>
          <w:sz w:val="24"/>
        </w:rPr>
      </w:pPr>
    </w:p>
    <w:p w:rsidR="000C1069" w:rsidRPr="00281154" w:rsidRDefault="000C1069" w:rsidP="000C1069">
      <w:pPr>
        <w:tabs>
          <w:tab w:val="center" w:pos="5032"/>
          <w:tab w:val="right" w:pos="9180"/>
        </w:tabs>
        <w:spacing w:line="560" w:lineRule="exact"/>
        <w:jc w:val="center"/>
        <w:rPr>
          <w:rFonts w:eastAsia="方正小标宋简体"/>
          <w:sz w:val="38"/>
          <w:szCs w:val="38"/>
        </w:rPr>
      </w:pPr>
      <w:r w:rsidRPr="00281154">
        <w:rPr>
          <w:rFonts w:eastAsia="方正小标宋简体"/>
          <w:sz w:val="38"/>
          <w:szCs w:val="38"/>
        </w:rPr>
        <w:t>2019</w:t>
      </w:r>
      <w:r w:rsidRPr="00281154">
        <w:rPr>
          <w:rFonts w:eastAsia="方正小标宋简体"/>
          <w:sz w:val="38"/>
          <w:szCs w:val="38"/>
        </w:rPr>
        <w:t>上海高校辅导员素质能力大赛方案</w:t>
      </w:r>
    </w:p>
    <w:p w:rsidR="000C1069" w:rsidRPr="00281154" w:rsidRDefault="000C1069" w:rsidP="000C1069">
      <w:pPr>
        <w:snapToGrid w:val="0"/>
        <w:spacing w:line="560" w:lineRule="exact"/>
        <w:ind w:firstLineChars="200" w:firstLine="600"/>
        <w:rPr>
          <w:rFonts w:eastAsia="仿宋_GB2312"/>
          <w:sz w:val="30"/>
          <w:szCs w:val="30"/>
        </w:rPr>
      </w:pPr>
    </w:p>
    <w:p w:rsidR="000C1069" w:rsidRPr="00281154" w:rsidRDefault="000C1069" w:rsidP="000C1069">
      <w:pPr>
        <w:snapToGrid w:val="0"/>
        <w:spacing w:line="560" w:lineRule="exact"/>
        <w:ind w:firstLineChars="200" w:firstLine="600"/>
        <w:rPr>
          <w:rFonts w:eastAsia="仿宋_GB2312"/>
          <w:sz w:val="30"/>
          <w:szCs w:val="30"/>
        </w:rPr>
      </w:pPr>
      <w:r w:rsidRPr="00281154">
        <w:rPr>
          <w:rFonts w:eastAsia="仿宋_GB2312" w:hint="eastAsia"/>
          <w:sz w:val="30"/>
          <w:szCs w:val="30"/>
        </w:rPr>
        <w:t>为深入学习贯彻习近平新时代中国特色社会主义思想和习近平总书记关于教育的重要论述，进一步把贯彻落实全国和上海高校思想政治工作会议精神引向深入，切实加强高校思想政治工作队伍建设，努力提升队伍的素质能力和工作质量，深化上海高校“三圈三全十育人”思政工作综合改革，根据《普通高等学校辅导员队伍建设规定》、《高校思想政治工作质量提升工程实施纲要》、《高等学校辅导员职业能力标准（暂行）》及上海高校辅导员队伍建设发展规划等文件要求，突出以赛带练、以赛代训，强化以赛促学、以赛促建，不断提升上海高校辅导员的理论水平、专业素养和宣讲能力，提升辅导员工作的针对性和亲和力，促进辅导员队伍职业化专业化发展。</w:t>
      </w:r>
    </w:p>
    <w:p w:rsidR="000C1069" w:rsidRPr="00281154" w:rsidRDefault="000C1069" w:rsidP="000C1069">
      <w:pPr>
        <w:snapToGrid w:val="0"/>
        <w:spacing w:line="560" w:lineRule="exact"/>
        <w:ind w:firstLineChars="200" w:firstLine="600"/>
        <w:rPr>
          <w:rFonts w:eastAsia="黑体"/>
          <w:sz w:val="30"/>
          <w:szCs w:val="30"/>
        </w:rPr>
      </w:pPr>
      <w:r w:rsidRPr="00281154">
        <w:rPr>
          <w:rFonts w:eastAsia="黑体" w:hint="eastAsia"/>
          <w:sz w:val="30"/>
          <w:szCs w:val="30"/>
        </w:rPr>
        <w:t>一、组织机构</w:t>
      </w:r>
    </w:p>
    <w:p w:rsidR="000C1069" w:rsidRPr="00281154" w:rsidRDefault="000C1069" w:rsidP="000C1069">
      <w:pPr>
        <w:snapToGrid w:val="0"/>
        <w:spacing w:line="560" w:lineRule="exact"/>
        <w:ind w:firstLineChars="200" w:firstLine="600"/>
        <w:rPr>
          <w:rFonts w:eastAsia="仿宋_GB2312"/>
          <w:sz w:val="30"/>
          <w:szCs w:val="30"/>
        </w:rPr>
      </w:pPr>
      <w:r w:rsidRPr="00281154">
        <w:rPr>
          <w:rFonts w:eastAsia="仿宋_GB2312"/>
          <w:sz w:val="30"/>
          <w:szCs w:val="30"/>
        </w:rPr>
        <w:t>主办单位：中共上海市教育卫生工作委员会、上海市教育委员会</w:t>
      </w:r>
    </w:p>
    <w:p w:rsidR="000C1069" w:rsidRPr="00281154" w:rsidRDefault="000C1069" w:rsidP="000C1069">
      <w:pPr>
        <w:snapToGrid w:val="0"/>
        <w:spacing w:line="560" w:lineRule="exact"/>
        <w:ind w:firstLineChars="200" w:firstLine="600"/>
        <w:rPr>
          <w:rFonts w:eastAsia="仿宋_GB2312"/>
          <w:sz w:val="30"/>
          <w:szCs w:val="30"/>
        </w:rPr>
      </w:pPr>
      <w:r w:rsidRPr="00281154">
        <w:rPr>
          <w:rFonts w:eastAsia="仿宋_GB2312"/>
          <w:sz w:val="30"/>
          <w:szCs w:val="30"/>
        </w:rPr>
        <w:t>承办单位：上海师范大学</w:t>
      </w:r>
    </w:p>
    <w:p w:rsidR="000C1069" w:rsidRPr="00281154" w:rsidRDefault="000C1069" w:rsidP="000C1069">
      <w:pPr>
        <w:snapToGrid w:val="0"/>
        <w:spacing w:line="560" w:lineRule="exact"/>
        <w:ind w:firstLineChars="200" w:firstLine="600"/>
        <w:rPr>
          <w:rFonts w:eastAsia="黑体"/>
          <w:sz w:val="30"/>
          <w:szCs w:val="30"/>
        </w:rPr>
      </w:pPr>
      <w:r w:rsidRPr="00281154">
        <w:rPr>
          <w:rFonts w:eastAsia="黑体" w:hint="eastAsia"/>
          <w:sz w:val="30"/>
          <w:szCs w:val="30"/>
        </w:rPr>
        <w:t>二、参赛人员</w:t>
      </w:r>
    </w:p>
    <w:p w:rsidR="000C1069" w:rsidRPr="00281154" w:rsidRDefault="000C1069" w:rsidP="000C1069">
      <w:pPr>
        <w:snapToGrid w:val="0"/>
        <w:spacing w:line="560" w:lineRule="exact"/>
        <w:ind w:firstLineChars="200" w:firstLine="600"/>
        <w:rPr>
          <w:rFonts w:eastAsia="仿宋_GB2312"/>
          <w:sz w:val="30"/>
          <w:szCs w:val="30"/>
        </w:rPr>
      </w:pPr>
      <w:r w:rsidRPr="00281154">
        <w:rPr>
          <w:rFonts w:eastAsia="仿宋_GB2312"/>
          <w:sz w:val="30"/>
          <w:szCs w:val="30"/>
        </w:rPr>
        <w:t>原则上应为上海普通高等学校在编在岗专职辅导员，且近</w:t>
      </w:r>
      <w:r w:rsidRPr="00281154">
        <w:rPr>
          <w:rFonts w:eastAsia="仿宋_GB2312"/>
          <w:sz w:val="30"/>
          <w:szCs w:val="30"/>
        </w:rPr>
        <w:t>2</w:t>
      </w:r>
      <w:r w:rsidRPr="00281154">
        <w:rPr>
          <w:rFonts w:eastAsia="仿宋_GB2312"/>
          <w:sz w:val="30"/>
          <w:szCs w:val="30"/>
        </w:rPr>
        <w:t>年连续从事专职辅导员工作。</w:t>
      </w:r>
    </w:p>
    <w:p w:rsidR="000C1069" w:rsidRPr="00281154" w:rsidRDefault="000C1069" w:rsidP="000C1069">
      <w:pPr>
        <w:snapToGrid w:val="0"/>
        <w:spacing w:line="560" w:lineRule="exact"/>
        <w:ind w:firstLineChars="200" w:firstLine="600"/>
        <w:rPr>
          <w:rFonts w:eastAsia="黑体"/>
          <w:sz w:val="30"/>
          <w:szCs w:val="30"/>
        </w:rPr>
      </w:pPr>
      <w:r w:rsidRPr="00281154">
        <w:rPr>
          <w:rFonts w:eastAsia="黑体" w:hint="eastAsia"/>
          <w:sz w:val="30"/>
          <w:szCs w:val="30"/>
        </w:rPr>
        <w:t>三、时间安排</w:t>
      </w:r>
    </w:p>
    <w:p w:rsidR="000C1069" w:rsidRPr="00281154" w:rsidRDefault="000C1069" w:rsidP="000C1069">
      <w:pPr>
        <w:snapToGrid w:val="0"/>
        <w:spacing w:line="560" w:lineRule="exact"/>
        <w:ind w:firstLineChars="200" w:firstLine="600"/>
        <w:rPr>
          <w:rFonts w:eastAsia="仿宋_GB2312"/>
          <w:sz w:val="30"/>
          <w:szCs w:val="30"/>
        </w:rPr>
      </w:pPr>
      <w:r w:rsidRPr="00281154">
        <w:rPr>
          <w:rFonts w:eastAsia="仿宋_GB2312"/>
          <w:sz w:val="30"/>
          <w:szCs w:val="30"/>
        </w:rPr>
        <w:t>初选时间：</w:t>
      </w:r>
      <w:r w:rsidRPr="00281154">
        <w:rPr>
          <w:rFonts w:eastAsia="仿宋_GB2312"/>
          <w:sz w:val="30"/>
          <w:szCs w:val="30"/>
        </w:rPr>
        <w:t>11</w:t>
      </w:r>
      <w:r w:rsidRPr="00281154">
        <w:rPr>
          <w:rFonts w:eastAsia="仿宋_GB2312"/>
          <w:sz w:val="30"/>
          <w:szCs w:val="30"/>
        </w:rPr>
        <w:t>月</w:t>
      </w:r>
      <w:r w:rsidRPr="00281154">
        <w:rPr>
          <w:rFonts w:eastAsia="仿宋_GB2312" w:hint="eastAsia"/>
          <w:sz w:val="30"/>
          <w:szCs w:val="30"/>
        </w:rPr>
        <w:t>10</w:t>
      </w:r>
      <w:r w:rsidRPr="00281154">
        <w:rPr>
          <w:rFonts w:eastAsia="仿宋_GB2312"/>
          <w:sz w:val="30"/>
          <w:szCs w:val="30"/>
        </w:rPr>
        <w:t>日前</w:t>
      </w:r>
    </w:p>
    <w:p w:rsidR="000C1069" w:rsidRPr="00281154" w:rsidRDefault="000C1069" w:rsidP="000C1069">
      <w:pPr>
        <w:snapToGrid w:val="0"/>
        <w:spacing w:line="560" w:lineRule="exact"/>
        <w:ind w:firstLineChars="200" w:firstLine="600"/>
        <w:rPr>
          <w:rFonts w:eastAsia="仿宋_GB2312"/>
          <w:sz w:val="30"/>
          <w:szCs w:val="30"/>
        </w:rPr>
      </w:pPr>
      <w:r w:rsidRPr="00281154">
        <w:rPr>
          <w:rFonts w:eastAsia="仿宋_GB2312"/>
          <w:sz w:val="30"/>
          <w:szCs w:val="30"/>
        </w:rPr>
        <w:lastRenderedPageBreak/>
        <w:t>初赛</w:t>
      </w:r>
      <w:r w:rsidRPr="00281154">
        <w:rPr>
          <w:rFonts w:eastAsia="仿宋_GB2312" w:hint="eastAsia"/>
          <w:sz w:val="30"/>
          <w:szCs w:val="30"/>
        </w:rPr>
        <w:t>、</w:t>
      </w:r>
      <w:r w:rsidRPr="00281154">
        <w:rPr>
          <w:rFonts w:eastAsia="仿宋_GB2312"/>
          <w:sz w:val="30"/>
          <w:szCs w:val="30"/>
        </w:rPr>
        <w:t>复赛及决赛</w:t>
      </w:r>
      <w:r w:rsidRPr="00281154">
        <w:rPr>
          <w:rFonts w:eastAsia="仿宋_GB2312" w:hint="eastAsia"/>
          <w:sz w:val="30"/>
          <w:szCs w:val="30"/>
        </w:rPr>
        <w:t>安排</w:t>
      </w:r>
      <w:r w:rsidRPr="00281154">
        <w:rPr>
          <w:rFonts w:eastAsia="仿宋_GB2312"/>
          <w:sz w:val="30"/>
          <w:szCs w:val="30"/>
        </w:rPr>
        <w:t>在</w:t>
      </w:r>
      <w:r w:rsidRPr="00281154">
        <w:rPr>
          <w:rFonts w:eastAsia="仿宋_GB2312" w:hint="eastAsia"/>
          <w:sz w:val="30"/>
          <w:szCs w:val="30"/>
        </w:rPr>
        <w:t>11</w:t>
      </w:r>
      <w:r w:rsidRPr="00281154">
        <w:rPr>
          <w:rFonts w:eastAsia="仿宋_GB2312" w:hint="eastAsia"/>
          <w:sz w:val="30"/>
          <w:szCs w:val="30"/>
        </w:rPr>
        <w:t>月下旬至</w:t>
      </w:r>
      <w:r w:rsidRPr="00281154">
        <w:rPr>
          <w:rFonts w:eastAsia="仿宋_GB2312" w:hint="eastAsia"/>
          <w:sz w:val="30"/>
          <w:szCs w:val="30"/>
        </w:rPr>
        <w:t>12</w:t>
      </w:r>
      <w:r w:rsidRPr="00281154">
        <w:rPr>
          <w:rFonts w:eastAsia="仿宋_GB2312" w:hint="eastAsia"/>
          <w:sz w:val="30"/>
          <w:szCs w:val="30"/>
        </w:rPr>
        <w:t>月上旬</w:t>
      </w:r>
    </w:p>
    <w:p w:rsidR="000C1069" w:rsidRPr="00281154" w:rsidRDefault="000C1069" w:rsidP="000C1069">
      <w:pPr>
        <w:snapToGrid w:val="0"/>
        <w:spacing w:line="560" w:lineRule="exact"/>
        <w:ind w:firstLineChars="200" w:firstLine="600"/>
        <w:rPr>
          <w:rFonts w:eastAsia="黑体"/>
          <w:sz w:val="30"/>
          <w:szCs w:val="30"/>
        </w:rPr>
      </w:pPr>
      <w:r w:rsidRPr="00281154">
        <w:rPr>
          <w:rFonts w:eastAsia="黑体" w:hint="eastAsia"/>
          <w:sz w:val="30"/>
          <w:szCs w:val="30"/>
        </w:rPr>
        <w:t>四、比赛流程</w:t>
      </w:r>
    </w:p>
    <w:p w:rsidR="000C1069" w:rsidRPr="00281154" w:rsidRDefault="000C1069" w:rsidP="000C1069">
      <w:pPr>
        <w:snapToGrid w:val="0"/>
        <w:spacing w:line="560" w:lineRule="exact"/>
        <w:ind w:firstLineChars="200" w:firstLine="600"/>
        <w:rPr>
          <w:rFonts w:eastAsia="楷体_GB2312"/>
          <w:sz w:val="30"/>
          <w:szCs w:val="30"/>
        </w:rPr>
      </w:pPr>
      <w:r w:rsidRPr="00281154">
        <w:rPr>
          <w:rFonts w:eastAsia="楷体_GB2312" w:hint="eastAsia"/>
          <w:sz w:val="30"/>
          <w:szCs w:val="30"/>
        </w:rPr>
        <w:t>（一）初选</w:t>
      </w:r>
    </w:p>
    <w:p w:rsidR="000C1069" w:rsidRPr="00281154" w:rsidRDefault="000C1069" w:rsidP="000C1069">
      <w:pPr>
        <w:snapToGrid w:val="0"/>
        <w:spacing w:line="560" w:lineRule="exact"/>
        <w:ind w:firstLineChars="200" w:firstLine="600"/>
        <w:rPr>
          <w:rFonts w:eastAsia="仿宋_GB2312"/>
          <w:sz w:val="30"/>
          <w:szCs w:val="30"/>
        </w:rPr>
      </w:pPr>
      <w:r w:rsidRPr="00281154">
        <w:rPr>
          <w:rFonts w:eastAsia="仿宋_GB2312"/>
          <w:sz w:val="30"/>
          <w:szCs w:val="30"/>
        </w:rPr>
        <w:t>初选由各高校参照上海高校辅导员素质能力大赛安排开展。各高校选拔</w:t>
      </w:r>
      <w:r w:rsidRPr="00281154">
        <w:rPr>
          <w:rFonts w:eastAsia="仿宋_GB2312"/>
          <w:sz w:val="30"/>
          <w:szCs w:val="30"/>
        </w:rPr>
        <w:t>2</w:t>
      </w:r>
      <w:r w:rsidRPr="00281154">
        <w:rPr>
          <w:rFonts w:eastAsia="仿宋_GB2312"/>
          <w:sz w:val="30"/>
          <w:szCs w:val="30"/>
        </w:rPr>
        <w:t>名辅导员参加比赛。报名相关材料于</w:t>
      </w:r>
      <w:r w:rsidRPr="00281154">
        <w:rPr>
          <w:rFonts w:eastAsia="仿宋_GB2312"/>
          <w:sz w:val="30"/>
          <w:szCs w:val="30"/>
        </w:rPr>
        <w:t>2019</w:t>
      </w:r>
      <w:r w:rsidRPr="00281154">
        <w:rPr>
          <w:rFonts w:eastAsia="仿宋_GB2312"/>
          <w:sz w:val="30"/>
          <w:szCs w:val="30"/>
        </w:rPr>
        <w:t>年</w:t>
      </w:r>
      <w:r w:rsidRPr="00281154">
        <w:rPr>
          <w:rFonts w:eastAsia="仿宋_GB2312"/>
          <w:sz w:val="30"/>
          <w:szCs w:val="30"/>
        </w:rPr>
        <w:t>11</w:t>
      </w:r>
      <w:r w:rsidRPr="00281154">
        <w:rPr>
          <w:rFonts w:eastAsia="仿宋_GB2312"/>
          <w:sz w:val="30"/>
          <w:szCs w:val="30"/>
        </w:rPr>
        <w:t>月</w:t>
      </w:r>
      <w:r w:rsidRPr="00281154">
        <w:rPr>
          <w:rFonts w:eastAsia="仿宋_GB2312"/>
          <w:sz w:val="30"/>
          <w:szCs w:val="30"/>
        </w:rPr>
        <w:t>1</w:t>
      </w:r>
      <w:r w:rsidRPr="00281154">
        <w:rPr>
          <w:rFonts w:eastAsia="仿宋_GB2312" w:hint="eastAsia"/>
          <w:sz w:val="30"/>
          <w:szCs w:val="30"/>
        </w:rPr>
        <w:t>0</w:t>
      </w:r>
      <w:r w:rsidRPr="00281154">
        <w:rPr>
          <w:rFonts w:eastAsia="仿宋_GB2312"/>
          <w:sz w:val="30"/>
          <w:szCs w:val="30"/>
        </w:rPr>
        <w:t>日前，以电子邮件方式发送至组委会指定邮箱，纸质版报名表原件请于比赛当日携带至现场。</w:t>
      </w:r>
    </w:p>
    <w:p w:rsidR="000C1069" w:rsidRPr="00281154" w:rsidRDefault="000C1069" w:rsidP="000C1069">
      <w:pPr>
        <w:snapToGrid w:val="0"/>
        <w:spacing w:line="560" w:lineRule="exact"/>
        <w:ind w:firstLineChars="200" w:firstLine="600"/>
        <w:rPr>
          <w:rFonts w:eastAsia="楷体_GB2312"/>
          <w:sz w:val="30"/>
          <w:szCs w:val="30"/>
        </w:rPr>
      </w:pPr>
      <w:r w:rsidRPr="00281154">
        <w:rPr>
          <w:rFonts w:eastAsia="楷体_GB2312" w:hint="eastAsia"/>
          <w:sz w:val="30"/>
          <w:szCs w:val="30"/>
        </w:rPr>
        <w:t>（二）初赛</w:t>
      </w:r>
    </w:p>
    <w:p w:rsidR="000C1069" w:rsidRPr="00281154" w:rsidRDefault="000C1069" w:rsidP="000C1069">
      <w:pPr>
        <w:spacing w:line="560" w:lineRule="exact"/>
        <w:ind w:firstLineChars="200" w:firstLine="600"/>
        <w:rPr>
          <w:rFonts w:eastAsia="仿宋_GB2312"/>
          <w:sz w:val="30"/>
          <w:szCs w:val="30"/>
        </w:rPr>
      </w:pPr>
      <w:r w:rsidRPr="00281154">
        <w:rPr>
          <w:rFonts w:eastAsia="仿宋_GB2312"/>
          <w:sz w:val="30"/>
          <w:szCs w:val="30"/>
        </w:rPr>
        <w:t>初赛为笔试形式，包括</w:t>
      </w:r>
      <w:bookmarkStart w:id="0" w:name="_Hlk527123326"/>
      <w:r w:rsidRPr="00281154">
        <w:rPr>
          <w:rFonts w:eastAsia="仿宋_GB2312"/>
          <w:sz w:val="30"/>
          <w:szCs w:val="30"/>
        </w:rPr>
        <w:t>基础知识测试</w:t>
      </w:r>
      <w:proofErr w:type="gramStart"/>
      <w:r w:rsidRPr="00281154">
        <w:rPr>
          <w:rFonts w:eastAsia="仿宋_GB2312"/>
          <w:sz w:val="30"/>
          <w:szCs w:val="30"/>
        </w:rPr>
        <w:t>和网文写作</w:t>
      </w:r>
      <w:bookmarkEnd w:id="0"/>
      <w:proofErr w:type="gramEnd"/>
      <w:r w:rsidRPr="00281154">
        <w:rPr>
          <w:rFonts w:eastAsia="仿宋_GB2312"/>
          <w:sz w:val="30"/>
          <w:szCs w:val="30"/>
        </w:rPr>
        <w:t>。笔试限时</w:t>
      </w:r>
      <w:r w:rsidRPr="00281154">
        <w:rPr>
          <w:rFonts w:eastAsia="仿宋_GB2312"/>
          <w:sz w:val="30"/>
          <w:szCs w:val="30"/>
        </w:rPr>
        <w:t>120</w:t>
      </w:r>
      <w:r w:rsidRPr="00281154">
        <w:rPr>
          <w:rFonts w:eastAsia="仿宋_GB2312"/>
          <w:sz w:val="30"/>
          <w:szCs w:val="30"/>
        </w:rPr>
        <w:t>分钟，采用闭卷方式进行。</w:t>
      </w:r>
    </w:p>
    <w:p w:rsidR="000C1069" w:rsidRPr="00281154" w:rsidRDefault="000C1069" w:rsidP="000C1069">
      <w:pPr>
        <w:spacing w:line="560" w:lineRule="exact"/>
        <w:ind w:firstLineChars="200" w:firstLine="600"/>
        <w:rPr>
          <w:rFonts w:eastAsia="仿宋_GB2312"/>
          <w:sz w:val="30"/>
          <w:szCs w:val="30"/>
        </w:rPr>
      </w:pPr>
      <w:r w:rsidRPr="00281154">
        <w:rPr>
          <w:rFonts w:eastAsia="仿宋_GB2312"/>
          <w:sz w:val="30"/>
          <w:szCs w:val="30"/>
        </w:rPr>
        <w:t>基础知识测试采用闭卷方式进行，题型包括：单选题、不定项选题、改错题、简答题和论述题。主要考察辅导员对相关知识的掌握程度以及理解分析信息和解决问题的能力。基础知识测试内容主要包括马克思主义理论、习近平新时代中国特色社会主义思想、党的十九大精神、全国高校思想政治工作会议精神、全国教育</w:t>
      </w:r>
      <w:r w:rsidRPr="00281154">
        <w:rPr>
          <w:rFonts w:eastAsia="仿宋_GB2312" w:hint="eastAsia"/>
          <w:sz w:val="30"/>
          <w:szCs w:val="30"/>
        </w:rPr>
        <w:t>大会</w:t>
      </w:r>
      <w:r w:rsidRPr="00281154">
        <w:rPr>
          <w:rFonts w:eastAsia="仿宋_GB2312"/>
          <w:sz w:val="30"/>
          <w:szCs w:val="30"/>
        </w:rPr>
        <w:t>精神、全国高等学校本科教育工作会议精神、《普通高等学校辅导员队伍建设规定》《高校思想政治工作质量提升工程实施纲要》《高等学校辅导员职业能力标准（暂行）》、思想政治教育专业知识、相关法律法规知识、党和国家以及大学生思想政治教育领域重要文件等。卷面</w:t>
      </w:r>
      <w:r w:rsidRPr="00281154">
        <w:rPr>
          <w:rFonts w:eastAsia="仿宋_GB2312"/>
          <w:sz w:val="30"/>
          <w:szCs w:val="30"/>
        </w:rPr>
        <w:t>70</w:t>
      </w:r>
      <w:r w:rsidRPr="00281154">
        <w:rPr>
          <w:rFonts w:eastAsia="仿宋_GB2312"/>
          <w:sz w:val="30"/>
          <w:szCs w:val="30"/>
        </w:rPr>
        <w:t>分。</w:t>
      </w:r>
    </w:p>
    <w:p w:rsidR="000C1069" w:rsidRPr="00281154" w:rsidRDefault="000C1069" w:rsidP="000C1069">
      <w:pPr>
        <w:spacing w:line="560" w:lineRule="exact"/>
        <w:ind w:firstLineChars="200" w:firstLine="600"/>
        <w:rPr>
          <w:rFonts w:eastAsia="仿宋_GB2312"/>
          <w:sz w:val="30"/>
          <w:szCs w:val="30"/>
        </w:rPr>
      </w:pPr>
      <w:proofErr w:type="gramStart"/>
      <w:r w:rsidRPr="00281154">
        <w:rPr>
          <w:rFonts w:eastAsia="仿宋_GB2312"/>
          <w:sz w:val="30"/>
          <w:szCs w:val="30"/>
        </w:rPr>
        <w:t>网文写作</w:t>
      </w:r>
      <w:proofErr w:type="gramEnd"/>
      <w:r w:rsidRPr="00281154">
        <w:rPr>
          <w:rFonts w:eastAsia="仿宋_GB2312"/>
          <w:sz w:val="30"/>
          <w:szCs w:val="30"/>
        </w:rPr>
        <w:t>不限字数，不限文体，主要考察辅导员理论素养、文字表达能力以及网络素养。卷面</w:t>
      </w:r>
      <w:r w:rsidRPr="00281154">
        <w:rPr>
          <w:rFonts w:eastAsia="仿宋_GB2312"/>
          <w:sz w:val="30"/>
          <w:szCs w:val="30"/>
        </w:rPr>
        <w:t>30</w:t>
      </w:r>
      <w:r w:rsidRPr="00281154">
        <w:rPr>
          <w:rFonts w:eastAsia="仿宋_GB2312"/>
          <w:sz w:val="30"/>
          <w:szCs w:val="30"/>
        </w:rPr>
        <w:t>分。</w:t>
      </w:r>
    </w:p>
    <w:p w:rsidR="000C1069" w:rsidRPr="00281154" w:rsidRDefault="000C1069" w:rsidP="000C1069">
      <w:pPr>
        <w:spacing w:line="560" w:lineRule="exact"/>
        <w:ind w:firstLineChars="200" w:firstLine="600"/>
        <w:rPr>
          <w:rFonts w:eastAsia="仿宋_GB2312"/>
          <w:sz w:val="30"/>
          <w:szCs w:val="30"/>
        </w:rPr>
      </w:pPr>
      <w:r w:rsidRPr="00281154">
        <w:rPr>
          <w:rFonts w:eastAsia="仿宋_GB2312"/>
          <w:sz w:val="30"/>
          <w:szCs w:val="30"/>
        </w:rPr>
        <w:t>初赛成绩前</w:t>
      </w:r>
      <w:r w:rsidRPr="00281154">
        <w:rPr>
          <w:rFonts w:eastAsia="仿宋_GB2312"/>
          <w:sz w:val="30"/>
          <w:szCs w:val="30"/>
        </w:rPr>
        <w:t>60</w:t>
      </w:r>
      <w:r w:rsidRPr="00281154">
        <w:rPr>
          <w:rFonts w:eastAsia="仿宋_GB2312"/>
          <w:sz w:val="30"/>
          <w:szCs w:val="30"/>
        </w:rPr>
        <w:t>名进入复赛。</w:t>
      </w:r>
    </w:p>
    <w:p w:rsidR="000C1069" w:rsidRPr="00281154" w:rsidRDefault="000C1069" w:rsidP="000C1069">
      <w:pPr>
        <w:snapToGrid w:val="0"/>
        <w:spacing w:line="560" w:lineRule="exact"/>
        <w:ind w:firstLineChars="200" w:firstLine="600"/>
        <w:rPr>
          <w:rFonts w:eastAsia="楷体_GB2312"/>
          <w:sz w:val="30"/>
          <w:szCs w:val="30"/>
        </w:rPr>
      </w:pPr>
      <w:r w:rsidRPr="00281154">
        <w:rPr>
          <w:rFonts w:eastAsia="楷体_GB2312" w:hint="eastAsia"/>
          <w:sz w:val="30"/>
          <w:szCs w:val="30"/>
        </w:rPr>
        <w:t>（三）复赛</w:t>
      </w:r>
    </w:p>
    <w:p w:rsidR="000C1069" w:rsidRPr="00281154" w:rsidRDefault="000C1069" w:rsidP="000C1069">
      <w:pPr>
        <w:snapToGrid w:val="0"/>
        <w:spacing w:line="560" w:lineRule="exact"/>
        <w:ind w:firstLineChars="200" w:firstLine="600"/>
        <w:rPr>
          <w:rFonts w:eastAsia="仿宋_GB2312"/>
          <w:sz w:val="30"/>
          <w:szCs w:val="30"/>
        </w:rPr>
      </w:pPr>
      <w:r w:rsidRPr="00281154">
        <w:rPr>
          <w:rFonts w:eastAsia="仿宋_GB2312"/>
          <w:sz w:val="30"/>
          <w:szCs w:val="30"/>
        </w:rPr>
        <w:lastRenderedPageBreak/>
        <w:t>复赛为案例分析形式。主要考察辅导员分析问题、思考问题、</w:t>
      </w:r>
      <w:proofErr w:type="gramStart"/>
      <w:r w:rsidRPr="00281154">
        <w:rPr>
          <w:rFonts w:eastAsia="仿宋_GB2312"/>
          <w:sz w:val="30"/>
          <w:szCs w:val="30"/>
        </w:rPr>
        <w:t>研</w:t>
      </w:r>
      <w:proofErr w:type="gramEnd"/>
      <w:r w:rsidRPr="00281154">
        <w:rPr>
          <w:rFonts w:eastAsia="仿宋_GB2312"/>
          <w:sz w:val="30"/>
          <w:szCs w:val="30"/>
        </w:rPr>
        <w:t>判问题、解决问题以及理论学习应用能力。参赛选手现场提前</w:t>
      </w:r>
      <w:r w:rsidRPr="00281154">
        <w:rPr>
          <w:rFonts w:eastAsia="仿宋_GB2312"/>
          <w:sz w:val="30"/>
          <w:szCs w:val="30"/>
        </w:rPr>
        <w:t>10</w:t>
      </w:r>
      <w:r w:rsidRPr="00281154">
        <w:rPr>
          <w:rFonts w:eastAsia="仿宋_GB2312"/>
          <w:sz w:val="30"/>
          <w:szCs w:val="30"/>
        </w:rPr>
        <w:t>分钟抽题，围绕案例中的问题本质、解决思路、实施办法及相关启示进行阐述。比赛限时</w:t>
      </w:r>
      <w:r w:rsidRPr="00281154">
        <w:rPr>
          <w:rFonts w:eastAsia="仿宋_GB2312"/>
          <w:sz w:val="30"/>
          <w:szCs w:val="30"/>
        </w:rPr>
        <w:t>5</w:t>
      </w:r>
      <w:r w:rsidRPr="00281154">
        <w:rPr>
          <w:rFonts w:eastAsia="仿宋_GB2312"/>
          <w:sz w:val="30"/>
          <w:szCs w:val="30"/>
        </w:rPr>
        <w:t>分钟，该项满分</w:t>
      </w:r>
      <w:r w:rsidRPr="00281154">
        <w:rPr>
          <w:rFonts w:eastAsia="仿宋_GB2312"/>
          <w:sz w:val="30"/>
          <w:szCs w:val="30"/>
        </w:rPr>
        <w:t>100</w:t>
      </w:r>
      <w:r w:rsidRPr="00281154">
        <w:rPr>
          <w:rFonts w:eastAsia="仿宋_GB2312"/>
          <w:sz w:val="30"/>
          <w:szCs w:val="30"/>
        </w:rPr>
        <w:t>分。</w:t>
      </w:r>
    </w:p>
    <w:p w:rsidR="000C1069" w:rsidRPr="00281154" w:rsidRDefault="000C1069" w:rsidP="000C1069">
      <w:pPr>
        <w:snapToGrid w:val="0"/>
        <w:spacing w:line="560" w:lineRule="exact"/>
        <w:ind w:firstLineChars="200" w:firstLine="600"/>
        <w:rPr>
          <w:rFonts w:eastAsia="仿宋_GB2312"/>
          <w:sz w:val="30"/>
          <w:szCs w:val="30"/>
        </w:rPr>
      </w:pPr>
      <w:r w:rsidRPr="00281154">
        <w:rPr>
          <w:rFonts w:eastAsia="仿宋_GB2312"/>
          <w:sz w:val="30"/>
          <w:szCs w:val="30"/>
        </w:rPr>
        <w:t>复赛成绩前</w:t>
      </w:r>
      <w:r w:rsidRPr="00281154">
        <w:rPr>
          <w:rFonts w:eastAsia="仿宋_GB2312"/>
          <w:sz w:val="30"/>
          <w:szCs w:val="30"/>
        </w:rPr>
        <w:t>20</w:t>
      </w:r>
      <w:r w:rsidRPr="00281154">
        <w:rPr>
          <w:rFonts w:eastAsia="仿宋_GB2312"/>
          <w:sz w:val="30"/>
          <w:szCs w:val="30"/>
        </w:rPr>
        <w:t>名进入决赛。</w:t>
      </w:r>
    </w:p>
    <w:p w:rsidR="000C1069" w:rsidRPr="00281154" w:rsidRDefault="000C1069" w:rsidP="000C1069">
      <w:pPr>
        <w:snapToGrid w:val="0"/>
        <w:spacing w:line="560" w:lineRule="exact"/>
        <w:ind w:firstLineChars="200" w:firstLine="600"/>
        <w:rPr>
          <w:rFonts w:eastAsia="楷体_GB2312"/>
          <w:sz w:val="30"/>
          <w:szCs w:val="30"/>
        </w:rPr>
      </w:pPr>
      <w:r w:rsidRPr="00281154">
        <w:rPr>
          <w:rFonts w:eastAsia="楷体_GB2312" w:hint="eastAsia"/>
          <w:sz w:val="30"/>
          <w:szCs w:val="30"/>
        </w:rPr>
        <w:t>（四）决赛</w:t>
      </w:r>
    </w:p>
    <w:p w:rsidR="000C1069" w:rsidRPr="00281154" w:rsidRDefault="000C1069" w:rsidP="000C1069">
      <w:pPr>
        <w:snapToGrid w:val="0"/>
        <w:spacing w:line="560" w:lineRule="exact"/>
        <w:ind w:firstLineChars="200" w:firstLine="600"/>
        <w:rPr>
          <w:rFonts w:eastAsia="仿宋_GB2312"/>
          <w:sz w:val="30"/>
          <w:szCs w:val="30"/>
        </w:rPr>
      </w:pPr>
      <w:r w:rsidRPr="00281154">
        <w:rPr>
          <w:rFonts w:eastAsia="仿宋_GB2312"/>
          <w:sz w:val="30"/>
          <w:szCs w:val="30"/>
        </w:rPr>
        <w:t>决赛包括谈心谈话和理论宣讲两个部分。</w:t>
      </w:r>
    </w:p>
    <w:p w:rsidR="000C1069" w:rsidRPr="00281154" w:rsidRDefault="000C1069" w:rsidP="000C1069">
      <w:pPr>
        <w:snapToGrid w:val="0"/>
        <w:spacing w:line="560" w:lineRule="exact"/>
        <w:ind w:firstLineChars="200" w:firstLine="600"/>
        <w:rPr>
          <w:rFonts w:eastAsia="仿宋_GB2312"/>
          <w:sz w:val="30"/>
          <w:szCs w:val="30"/>
        </w:rPr>
      </w:pPr>
      <w:r w:rsidRPr="00281154">
        <w:rPr>
          <w:rFonts w:eastAsia="仿宋_GB2312"/>
          <w:sz w:val="30"/>
          <w:szCs w:val="30"/>
        </w:rPr>
        <w:t>谈心谈话环节主要考察辅导员对相关理论政策、学生特征、学生成长成才规律的了解把握及对问题的解决能力和对学生的教育引导能力。参赛选手现场提前</w:t>
      </w:r>
      <w:r w:rsidRPr="00281154">
        <w:rPr>
          <w:rFonts w:eastAsia="仿宋_GB2312"/>
          <w:sz w:val="30"/>
          <w:szCs w:val="30"/>
        </w:rPr>
        <w:t>10</w:t>
      </w:r>
      <w:r w:rsidRPr="00281154">
        <w:rPr>
          <w:rFonts w:eastAsia="仿宋_GB2312"/>
          <w:sz w:val="30"/>
          <w:szCs w:val="30"/>
        </w:rPr>
        <w:t>分钟抽题，根据题目要求，以情景再现的方式开展谈心谈话。比赛限时</w:t>
      </w:r>
      <w:r w:rsidRPr="00281154">
        <w:rPr>
          <w:rFonts w:eastAsia="仿宋_GB2312"/>
          <w:sz w:val="30"/>
          <w:szCs w:val="30"/>
        </w:rPr>
        <w:t>6</w:t>
      </w:r>
      <w:r w:rsidRPr="00281154">
        <w:rPr>
          <w:rFonts w:eastAsia="仿宋_GB2312"/>
          <w:sz w:val="30"/>
          <w:szCs w:val="30"/>
        </w:rPr>
        <w:t>分钟，该项满分</w:t>
      </w:r>
      <w:r w:rsidRPr="00281154">
        <w:rPr>
          <w:rFonts w:eastAsia="仿宋_GB2312"/>
          <w:sz w:val="30"/>
          <w:szCs w:val="30"/>
        </w:rPr>
        <w:t>100</w:t>
      </w:r>
      <w:r w:rsidRPr="00281154">
        <w:rPr>
          <w:rFonts w:eastAsia="仿宋_GB2312"/>
          <w:sz w:val="30"/>
          <w:szCs w:val="30"/>
        </w:rPr>
        <w:t>分。</w:t>
      </w:r>
    </w:p>
    <w:p w:rsidR="000C1069" w:rsidRPr="00281154" w:rsidRDefault="000C1069" w:rsidP="000C1069">
      <w:pPr>
        <w:snapToGrid w:val="0"/>
        <w:spacing w:line="560" w:lineRule="exact"/>
        <w:ind w:firstLineChars="200" w:firstLine="600"/>
        <w:rPr>
          <w:rFonts w:eastAsia="仿宋_GB2312"/>
          <w:sz w:val="30"/>
          <w:szCs w:val="30"/>
        </w:rPr>
      </w:pPr>
      <w:r w:rsidRPr="00281154">
        <w:rPr>
          <w:rFonts w:eastAsia="仿宋_GB2312"/>
          <w:sz w:val="30"/>
          <w:szCs w:val="30"/>
        </w:rPr>
        <w:t>理论宣讲环节主要考察辅导员对马克思主义理论、习近平新时代中国特色社会主义思想、党的十九大精神等的学习宣传阐释能力，以及对大学生开展理想信念教育、中国特色社会主义和中国</w:t>
      </w:r>
      <w:proofErr w:type="gramStart"/>
      <w:r w:rsidRPr="00281154">
        <w:rPr>
          <w:rFonts w:eastAsia="仿宋_GB2312"/>
          <w:sz w:val="30"/>
          <w:szCs w:val="30"/>
        </w:rPr>
        <w:t>梦宣传</w:t>
      </w:r>
      <w:proofErr w:type="gramEnd"/>
      <w:r w:rsidRPr="00281154">
        <w:rPr>
          <w:rFonts w:eastAsia="仿宋_GB2312"/>
          <w:sz w:val="30"/>
          <w:szCs w:val="30"/>
        </w:rPr>
        <w:t>教育、社会主义核心价值观教育过程中的理论宣传阐释能力，注重考察理论宣讲的政治性、思想性、理论性、政策性、导向性。参赛选手现场提前</w:t>
      </w:r>
      <w:r w:rsidRPr="00281154">
        <w:rPr>
          <w:rFonts w:eastAsia="仿宋_GB2312"/>
          <w:sz w:val="30"/>
          <w:szCs w:val="30"/>
        </w:rPr>
        <w:t>20</w:t>
      </w:r>
      <w:r w:rsidRPr="00281154">
        <w:rPr>
          <w:rFonts w:eastAsia="仿宋_GB2312"/>
          <w:sz w:val="30"/>
          <w:szCs w:val="30"/>
        </w:rPr>
        <w:t>分钟抽题，比赛限时</w:t>
      </w:r>
      <w:r w:rsidRPr="00281154">
        <w:rPr>
          <w:rFonts w:eastAsia="仿宋_GB2312"/>
          <w:sz w:val="30"/>
          <w:szCs w:val="30"/>
        </w:rPr>
        <w:t>5</w:t>
      </w:r>
      <w:r w:rsidRPr="00281154">
        <w:rPr>
          <w:rFonts w:eastAsia="仿宋_GB2312"/>
          <w:sz w:val="30"/>
          <w:szCs w:val="30"/>
        </w:rPr>
        <w:t>分钟，该项满分</w:t>
      </w:r>
      <w:r w:rsidRPr="00281154">
        <w:rPr>
          <w:rFonts w:eastAsia="仿宋_GB2312"/>
          <w:sz w:val="30"/>
          <w:szCs w:val="30"/>
        </w:rPr>
        <w:t>100</w:t>
      </w:r>
      <w:r w:rsidRPr="00281154">
        <w:rPr>
          <w:rFonts w:eastAsia="仿宋_GB2312"/>
          <w:sz w:val="30"/>
          <w:szCs w:val="30"/>
        </w:rPr>
        <w:t>分。</w:t>
      </w:r>
    </w:p>
    <w:p w:rsidR="000C1069" w:rsidRPr="00281154" w:rsidRDefault="000C1069" w:rsidP="000C1069">
      <w:pPr>
        <w:snapToGrid w:val="0"/>
        <w:spacing w:line="560" w:lineRule="exact"/>
        <w:ind w:firstLineChars="200" w:firstLine="600"/>
        <w:rPr>
          <w:rFonts w:eastAsia="黑体"/>
          <w:sz w:val="30"/>
          <w:szCs w:val="30"/>
        </w:rPr>
      </w:pPr>
      <w:r w:rsidRPr="00281154">
        <w:rPr>
          <w:rFonts w:eastAsia="黑体" w:hint="eastAsia"/>
          <w:sz w:val="30"/>
          <w:szCs w:val="30"/>
        </w:rPr>
        <w:t>五、计分方法</w:t>
      </w:r>
    </w:p>
    <w:p w:rsidR="000C1069" w:rsidRPr="00281154" w:rsidRDefault="000C1069" w:rsidP="000C1069">
      <w:pPr>
        <w:snapToGrid w:val="0"/>
        <w:spacing w:line="560" w:lineRule="exact"/>
        <w:ind w:firstLineChars="200" w:firstLine="600"/>
        <w:rPr>
          <w:rFonts w:eastAsia="仿宋_GB2312"/>
          <w:sz w:val="30"/>
          <w:szCs w:val="30"/>
        </w:rPr>
      </w:pPr>
      <w:bookmarkStart w:id="1" w:name="_Hlk527123719"/>
      <w:r w:rsidRPr="00281154">
        <w:rPr>
          <w:rFonts w:eastAsia="仿宋_GB2312"/>
          <w:sz w:val="30"/>
          <w:szCs w:val="30"/>
        </w:rPr>
        <w:t>初赛成绩</w:t>
      </w:r>
      <w:bookmarkEnd w:id="1"/>
      <w:r w:rsidRPr="00281154">
        <w:rPr>
          <w:rFonts w:eastAsia="仿宋_GB2312"/>
          <w:sz w:val="30"/>
          <w:szCs w:val="30"/>
        </w:rPr>
        <w:t>=</w:t>
      </w:r>
      <w:r w:rsidRPr="00281154">
        <w:rPr>
          <w:rFonts w:eastAsia="仿宋_GB2312"/>
          <w:sz w:val="30"/>
          <w:szCs w:val="30"/>
        </w:rPr>
        <w:t>基础知识测试成绩</w:t>
      </w:r>
      <w:r w:rsidRPr="00281154">
        <w:rPr>
          <w:rFonts w:eastAsia="仿宋_GB2312"/>
          <w:sz w:val="30"/>
          <w:szCs w:val="30"/>
        </w:rPr>
        <w:t>+</w:t>
      </w:r>
      <w:proofErr w:type="gramStart"/>
      <w:r w:rsidRPr="00281154">
        <w:rPr>
          <w:rFonts w:eastAsia="仿宋_GB2312"/>
          <w:sz w:val="30"/>
          <w:szCs w:val="30"/>
        </w:rPr>
        <w:t>网文写作</w:t>
      </w:r>
      <w:proofErr w:type="gramEnd"/>
      <w:r w:rsidRPr="00281154">
        <w:rPr>
          <w:rFonts w:eastAsia="仿宋_GB2312"/>
          <w:sz w:val="30"/>
          <w:szCs w:val="30"/>
        </w:rPr>
        <w:t>成绩</w:t>
      </w:r>
    </w:p>
    <w:p w:rsidR="000C1069" w:rsidRPr="00281154" w:rsidRDefault="000C1069" w:rsidP="000C1069">
      <w:pPr>
        <w:snapToGrid w:val="0"/>
        <w:spacing w:line="560" w:lineRule="exact"/>
        <w:ind w:firstLineChars="200" w:firstLine="600"/>
        <w:rPr>
          <w:rFonts w:eastAsia="仿宋_GB2312"/>
          <w:sz w:val="30"/>
          <w:szCs w:val="30"/>
        </w:rPr>
      </w:pPr>
      <w:r w:rsidRPr="00281154">
        <w:rPr>
          <w:rFonts w:eastAsia="仿宋_GB2312"/>
          <w:sz w:val="30"/>
          <w:szCs w:val="30"/>
        </w:rPr>
        <w:t>复赛成绩</w:t>
      </w:r>
      <w:r w:rsidRPr="00281154">
        <w:rPr>
          <w:rFonts w:eastAsia="仿宋_GB2312"/>
          <w:sz w:val="30"/>
          <w:szCs w:val="30"/>
        </w:rPr>
        <w:t>=</w:t>
      </w:r>
      <w:r w:rsidRPr="00281154">
        <w:rPr>
          <w:rFonts w:eastAsia="仿宋_GB2312"/>
          <w:sz w:val="30"/>
          <w:szCs w:val="30"/>
        </w:rPr>
        <w:t>（初赛成绩＋案例分析成绩）</w:t>
      </w:r>
      <w:r w:rsidRPr="00281154">
        <w:rPr>
          <w:rFonts w:eastAsia="仿宋_GB2312"/>
          <w:sz w:val="30"/>
          <w:szCs w:val="30"/>
        </w:rPr>
        <w:t>/2</w:t>
      </w:r>
    </w:p>
    <w:p w:rsidR="000C1069" w:rsidRPr="00281154" w:rsidRDefault="000C1069" w:rsidP="000C1069">
      <w:pPr>
        <w:snapToGrid w:val="0"/>
        <w:spacing w:line="560" w:lineRule="exact"/>
        <w:ind w:firstLineChars="200" w:firstLine="600"/>
        <w:rPr>
          <w:rFonts w:eastAsia="仿宋_GB2312"/>
          <w:sz w:val="30"/>
          <w:szCs w:val="30"/>
        </w:rPr>
      </w:pPr>
      <w:r w:rsidRPr="00281154">
        <w:rPr>
          <w:rFonts w:eastAsia="仿宋_GB2312"/>
          <w:sz w:val="30"/>
          <w:szCs w:val="30"/>
        </w:rPr>
        <w:t>决赛成绩</w:t>
      </w:r>
      <w:r w:rsidRPr="00281154">
        <w:rPr>
          <w:rFonts w:eastAsia="仿宋_GB2312"/>
          <w:sz w:val="30"/>
          <w:szCs w:val="30"/>
        </w:rPr>
        <w:t>=</w:t>
      </w:r>
      <w:r w:rsidRPr="00281154">
        <w:rPr>
          <w:rFonts w:eastAsia="仿宋_GB2312"/>
          <w:sz w:val="30"/>
          <w:szCs w:val="30"/>
        </w:rPr>
        <w:t>复赛成绩</w:t>
      </w:r>
      <w:r w:rsidRPr="00281154">
        <w:rPr>
          <w:rFonts w:eastAsia="仿宋_GB2312"/>
          <w:sz w:val="30"/>
          <w:szCs w:val="30"/>
        </w:rPr>
        <w:t>*40%</w:t>
      </w:r>
      <w:r w:rsidRPr="00281154">
        <w:rPr>
          <w:rFonts w:eastAsia="仿宋_GB2312"/>
          <w:sz w:val="30"/>
          <w:szCs w:val="30"/>
        </w:rPr>
        <w:t>＋（谈心谈话</w:t>
      </w:r>
      <w:r w:rsidRPr="00281154">
        <w:rPr>
          <w:rFonts w:eastAsia="仿宋_GB2312"/>
          <w:sz w:val="30"/>
          <w:szCs w:val="30"/>
        </w:rPr>
        <w:t>+</w:t>
      </w:r>
      <w:r w:rsidRPr="00281154">
        <w:rPr>
          <w:rFonts w:eastAsia="仿宋_GB2312"/>
          <w:sz w:val="30"/>
          <w:szCs w:val="30"/>
        </w:rPr>
        <w:t>理论宣讲）</w:t>
      </w:r>
      <w:r w:rsidRPr="00281154">
        <w:rPr>
          <w:rFonts w:eastAsia="仿宋_GB2312"/>
          <w:sz w:val="30"/>
          <w:szCs w:val="30"/>
        </w:rPr>
        <w:t>*60%</w:t>
      </w:r>
    </w:p>
    <w:p w:rsidR="000C1069" w:rsidRPr="00281154" w:rsidRDefault="000C1069" w:rsidP="000C1069">
      <w:pPr>
        <w:snapToGrid w:val="0"/>
        <w:spacing w:line="560" w:lineRule="exact"/>
        <w:ind w:firstLineChars="200" w:firstLine="600"/>
        <w:rPr>
          <w:rFonts w:eastAsia="黑体"/>
          <w:sz w:val="30"/>
          <w:szCs w:val="30"/>
        </w:rPr>
      </w:pPr>
      <w:r w:rsidRPr="00281154">
        <w:rPr>
          <w:rFonts w:eastAsia="黑体" w:hint="eastAsia"/>
          <w:sz w:val="30"/>
          <w:szCs w:val="30"/>
        </w:rPr>
        <w:t>六、比赛结果</w:t>
      </w:r>
    </w:p>
    <w:p w:rsidR="000C1069" w:rsidRPr="00281154" w:rsidRDefault="000C1069" w:rsidP="000C1069">
      <w:pPr>
        <w:adjustRightInd w:val="0"/>
        <w:snapToGrid w:val="0"/>
        <w:spacing w:line="560" w:lineRule="exact"/>
        <w:ind w:firstLine="601"/>
        <w:rPr>
          <w:rFonts w:eastAsia="仿宋_GB2312"/>
          <w:sz w:val="30"/>
          <w:szCs w:val="30"/>
        </w:rPr>
      </w:pPr>
      <w:r w:rsidRPr="00281154">
        <w:rPr>
          <w:rFonts w:eastAsia="仿宋_GB2312"/>
          <w:sz w:val="30"/>
          <w:szCs w:val="30"/>
        </w:rPr>
        <w:lastRenderedPageBreak/>
        <w:t>本次比赛设个人奖和优秀组织奖。个人奖设一等奖</w:t>
      </w:r>
      <w:r w:rsidRPr="00281154">
        <w:rPr>
          <w:rFonts w:eastAsia="仿宋_GB2312"/>
          <w:sz w:val="30"/>
          <w:szCs w:val="30"/>
        </w:rPr>
        <w:t>3</w:t>
      </w:r>
      <w:r w:rsidRPr="00281154">
        <w:rPr>
          <w:rFonts w:eastAsia="仿宋_GB2312"/>
          <w:sz w:val="30"/>
          <w:szCs w:val="30"/>
        </w:rPr>
        <w:t>名，二等奖</w:t>
      </w:r>
      <w:r w:rsidRPr="00281154">
        <w:rPr>
          <w:rFonts w:eastAsia="仿宋_GB2312"/>
          <w:sz w:val="30"/>
          <w:szCs w:val="30"/>
        </w:rPr>
        <w:t>7</w:t>
      </w:r>
      <w:r w:rsidRPr="00281154">
        <w:rPr>
          <w:rFonts w:eastAsia="仿宋_GB2312"/>
          <w:sz w:val="30"/>
          <w:szCs w:val="30"/>
        </w:rPr>
        <w:t>名，三等奖</w:t>
      </w:r>
      <w:r w:rsidRPr="00281154">
        <w:rPr>
          <w:rFonts w:eastAsia="仿宋_GB2312"/>
          <w:sz w:val="30"/>
          <w:szCs w:val="30"/>
        </w:rPr>
        <w:t>10</w:t>
      </w:r>
      <w:r w:rsidRPr="00281154">
        <w:rPr>
          <w:rFonts w:eastAsia="仿宋_GB2312"/>
          <w:sz w:val="30"/>
          <w:szCs w:val="30"/>
        </w:rPr>
        <w:t>名；设优秀组织奖若干名。对获奖的团体及个人颁发荣誉证书，给予一定数额的奖金，并建议各高校给予配套奖励。同时，择优推荐参加全国高校辅导员素质能力大赛。</w:t>
      </w:r>
    </w:p>
    <w:p w:rsidR="000C1069" w:rsidRPr="00281154" w:rsidRDefault="000C1069" w:rsidP="000C1069">
      <w:pPr>
        <w:snapToGrid w:val="0"/>
        <w:spacing w:line="560" w:lineRule="exact"/>
        <w:ind w:firstLineChars="200" w:firstLine="600"/>
        <w:rPr>
          <w:rFonts w:eastAsia="黑体"/>
          <w:sz w:val="30"/>
          <w:szCs w:val="30"/>
        </w:rPr>
      </w:pPr>
      <w:r w:rsidRPr="00281154">
        <w:rPr>
          <w:rFonts w:eastAsia="黑体" w:hint="eastAsia"/>
          <w:sz w:val="30"/>
          <w:szCs w:val="30"/>
        </w:rPr>
        <w:t>七、工作要求</w:t>
      </w:r>
    </w:p>
    <w:p w:rsidR="000C1069" w:rsidRPr="00281154" w:rsidRDefault="000C1069" w:rsidP="000C1069">
      <w:pPr>
        <w:snapToGrid w:val="0"/>
        <w:spacing w:line="560" w:lineRule="exact"/>
        <w:ind w:firstLineChars="200" w:firstLine="600"/>
        <w:rPr>
          <w:rFonts w:eastAsia="仿宋_GB2312"/>
          <w:sz w:val="30"/>
          <w:szCs w:val="30"/>
        </w:rPr>
      </w:pPr>
      <w:r w:rsidRPr="00281154">
        <w:rPr>
          <w:rFonts w:eastAsia="仿宋_GB2312"/>
          <w:sz w:val="30"/>
          <w:szCs w:val="30"/>
        </w:rPr>
        <w:t>（一）加强领导，精心组织。各高校要加强对辅导员素质能力大赛的组织领导，根据全市比赛的有关精神，广泛宣传、精心组织，在全校范围开展选拔推荐，鼓励全体辅导员积极参赛。</w:t>
      </w:r>
    </w:p>
    <w:p w:rsidR="000C1069" w:rsidRPr="00281154" w:rsidRDefault="000C1069" w:rsidP="000C1069">
      <w:pPr>
        <w:snapToGrid w:val="0"/>
        <w:spacing w:line="560" w:lineRule="exact"/>
        <w:ind w:firstLineChars="200" w:firstLine="600"/>
        <w:rPr>
          <w:rFonts w:eastAsia="仿宋_GB2312"/>
          <w:sz w:val="30"/>
          <w:szCs w:val="30"/>
        </w:rPr>
      </w:pPr>
      <w:r w:rsidRPr="00281154">
        <w:rPr>
          <w:rFonts w:eastAsia="仿宋_GB2312"/>
          <w:sz w:val="30"/>
          <w:szCs w:val="30"/>
        </w:rPr>
        <w:t>（二）全面展示，树立榜样。各高校要在广泛开展初选的基础上，选拔优秀辅导员参加市级比赛，积极展现本校辅导员风采。通过比赛的开展，进一步推进辅导员队伍专业化、职业化建设。</w:t>
      </w:r>
    </w:p>
    <w:p w:rsidR="000C1069" w:rsidRDefault="000C1069" w:rsidP="000C1069">
      <w:pPr>
        <w:snapToGrid w:val="0"/>
        <w:spacing w:line="560" w:lineRule="exact"/>
        <w:ind w:firstLineChars="200" w:firstLine="600"/>
        <w:rPr>
          <w:rFonts w:eastAsia="仿宋_GB2312"/>
          <w:sz w:val="30"/>
          <w:szCs w:val="30"/>
        </w:rPr>
      </w:pPr>
      <w:bookmarkStart w:id="2" w:name="_GoBack"/>
      <w:bookmarkEnd w:id="2"/>
    </w:p>
    <w:p w:rsidR="000C1069" w:rsidRPr="00281154" w:rsidRDefault="000C1069" w:rsidP="000C1069">
      <w:pPr>
        <w:snapToGrid w:val="0"/>
        <w:spacing w:line="560" w:lineRule="exact"/>
        <w:ind w:firstLineChars="200" w:firstLine="600"/>
        <w:rPr>
          <w:rFonts w:eastAsia="仿宋_GB2312"/>
          <w:sz w:val="30"/>
          <w:szCs w:val="30"/>
        </w:rPr>
      </w:pPr>
      <w:r w:rsidRPr="00281154">
        <w:rPr>
          <w:rFonts w:eastAsia="仿宋_GB2312"/>
          <w:sz w:val="30"/>
          <w:szCs w:val="30"/>
        </w:rPr>
        <w:t>附件</w:t>
      </w:r>
      <w:r w:rsidRPr="00281154">
        <w:rPr>
          <w:rFonts w:eastAsia="仿宋_GB2312"/>
          <w:sz w:val="30"/>
          <w:szCs w:val="30"/>
        </w:rPr>
        <w:t>2-1</w:t>
      </w:r>
      <w:r w:rsidRPr="00281154">
        <w:rPr>
          <w:rFonts w:eastAsia="仿宋_GB2312"/>
          <w:sz w:val="30"/>
          <w:szCs w:val="30"/>
        </w:rPr>
        <w:t>：</w:t>
      </w:r>
      <w:r w:rsidRPr="00281154">
        <w:rPr>
          <w:rFonts w:eastAsia="仿宋_GB2312"/>
          <w:sz w:val="30"/>
          <w:szCs w:val="30"/>
        </w:rPr>
        <w:t>2019</w:t>
      </w:r>
      <w:r w:rsidRPr="00281154">
        <w:rPr>
          <w:rFonts w:eastAsia="仿宋_GB2312" w:hint="eastAsia"/>
          <w:sz w:val="30"/>
          <w:szCs w:val="30"/>
        </w:rPr>
        <w:t>年上海高校辅导员素质能力大赛报名表</w:t>
      </w:r>
    </w:p>
    <w:p w:rsidR="000C1069" w:rsidRPr="00281154" w:rsidRDefault="000C1069" w:rsidP="000C1069">
      <w:pPr>
        <w:snapToGrid w:val="0"/>
        <w:spacing w:line="560" w:lineRule="exact"/>
        <w:rPr>
          <w:rFonts w:eastAsia="仿宋_GB2312"/>
          <w:sz w:val="30"/>
          <w:szCs w:val="30"/>
        </w:rPr>
      </w:pPr>
    </w:p>
    <w:p w:rsidR="000C1069" w:rsidRDefault="000C1069" w:rsidP="000C1069">
      <w:pPr>
        <w:widowControl/>
        <w:jc w:val="left"/>
        <w:rPr>
          <w:rFonts w:eastAsia="仿宋_GB2312"/>
          <w:sz w:val="28"/>
          <w:szCs w:val="28"/>
        </w:rPr>
      </w:pPr>
      <w:r>
        <w:rPr>
          <w:rFonts w:eastAsia="仿宋_GB2312"/>
          <w:sz w:val="28"/>
          <w:szCs w:val="28"/>
        </w:rPr>
        <w:br w:type="page"/>
      </w:r>
    </w:p>
    <w:p w:rsidR="000C1069" w:rsidRPr="00541C8B" w:rsidRDefault="000C1069" w:rsidP="000C1069">
      <w:pPr>
        <w:snapToGrid w:val="0"/>
        <w:spacing w:beforeLines="50" w:before="156" w:afterLines="50" w:after="156" w:line="560" w:lineRule="exact"/>
        <w:jc w:val="left"/>
        <w:rPr>
          <w:rFonts w:eastAsia="黑体" w:cs="黑体"/>
          <w:sz w:val="32"/>
          <w:szCs w:val="32"/>
          <w:lang w:val="fr-FR"/>
        </w:rPr>
      </w:pPr>
      <w:r w:rsidRPr="00541C8B">
        <w:rPr>
          <w:rFonts w:ascii="黑体" w:eastAsia="黑体" w:hAnsi="黑体"/>
          <w:sz w:val="32"/>
          <w:szCs w:val="32"/>
        </w:rPr>
        <w:lastRenderedPageBreak/>
        <w:t>附件</w:t>
      </w:r>
      <w:r w:rsidRPr="00541C8B">
        <w:rPr>
          <w:rFonts w:eastAsia="仿宋_GB2312"/>
          <w:sz w:val="32"/>
          <w:szCs w:val="32"/>
        </w:rPr>
        <w:t>2-1</w:t>
      </w:r>
    </w:p>
    <w:p w:rsidR="000C1069" w:rsidRPr="00281154" w:rsidRDefault="000C1069" w:rsidP="000C1069">
      <w:pPr>
        <w:snapToGrid w:val="0"/>
        <w:spacing w:beforeLines="50" w:before="156" w:afterLines="50" w:after="156" w:line="560" w:lineRule="exact"/>
        <w:jc w:val="center"/>
        <w:rPr>
          <w:rFonts w:eastAsia="黑体" w:cs="黑体"/>
          <w:sz w:val="32"/>
          <w:szCs w:val="32"/>
        </w:rPr>
      </w:pPr>
      <w:r w:rsidRPr="00281154">
        <w:rPr>
          <w:rFonts w:eastAsia="黑体" w:cs="黑体"/>
          <w:sz w:val="32"/>
          <w:szCs w:val="32"/>
          <w:lang w:val="fr-FR"/>
        </w:rPr>
        <w:t>2019</w:t>
      </w:r>
      <w:r w:rsidRPr="00281154">
        <w:rPr>
          <w:rFonts w:eastAsia="黑体" w:cs="黑体" w:hint="eastAsia"/>
          <w:sz w:val="32"/>
          <w:szCs w:val="32"/>
        </w:rPr>
        <w:t>年上海高校辅导员素质能力大赛</w:t>
      </w:r>
      <w:r w:rsidRPr="00281154">
        <w:rPr>
          <w:rFonts w:eastAsia="黑体" w:cs="黑体" w:hint="eastAsia"/>
          <w:kern w:val="0"/>
          <w:sz w:val="32"/>
          <w:szCs w:val="32"/>
        </w:rPr>
        <w:t>报名表</w:t>
      </w:r>
    </w:p>
    <w:p w:rsidR="000C1069" w:rsidRPr="00281154" w:rsidRDefault="000C1069" w:rsidP="000C1069">
      <w:pPr>
        <w:snapToGrid w:val="0"/>
        <w:spacing w:line="560" w:lineRule="exact"/>
        <w:ind w:right="240"/>
        <w:jc w:val="right"/>
        <w:rPr>
          <w:rFonts w:eastAsia="仿宋_GB2312"/>
          <w:b/>
          <w:sz w:val="24"/>
        </w:rPr>
      </w:pPr>
      <w:r w:rsidRPr="00281154">
        <w:rPr>
          <w:rFonts w:eastAsia="仿宋_GB2312"/>
          <w:b/>
          <w:sz w:val="24"/>
        </w:rPr>
        <w:t>填表日期：</w:t>
      </w:r>
      <w:r>
        <w:rPr>
          <w:rFonts w:eastAsia="仿宋_GB2312" w:hint="eastAsia"/>
          <w:b/>
          <w:sz w:val="24"/>
        </w:rPr>
        <w:t xml:space="preserve">　</w:t>
      </w:r>
      <w:r w:rsidRPr="00281154">
        <w:rPr>
          <w:rFonts w:eastAsia="仿宋_GB2312"/>
          <w:b/>
          <w:sz w:val="24"/>
        </w:rPr>
        <w:t>年</w:t>
      </w:r>
      <w:r>
        <w:rPr>
          <w:rFonts w:eastAsia="仿宋_GB2312" w:hint="eastAsia"/>
          <w:b/>
          <w:sz w:val="24"/>
        </w:rPr>
        <w:t xml:space="preserve">　</w:t>
      </w:r>
      <w:r w:rsidRPr="00281154">
        <w:rPr>
          <w:rFonts w:eastAsia="仿宋_GB2312"/>
          <w:b/>
          <w:sz w:val="24"/>
        </w:rPr>
        <w:t>月</w:t>
      </w:r>
      <w:r>
        <w:rPr>
          <w:rFonts w:eastAsia="仿宋_GB2312" w:hint="eastAsia"/>
          <w:b/>
          <w:sz w:val="24"/>
        </w:rPr>
        <w:t xml:space="preserve">　</w:t>
      </w:r>
      <w:r w:rsidRPr="00281154">
        <w:rPr>
          <w:rFonts w:eastAsia="仿宋_GB2312"/>
          <w:b/>
          <w:sz w:val="24"/>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6"/>
        <w:gridCol w:w="1286"/>
        <w:gridCol w:w="869"/>
        <w:gridCol w:w="863"/>
        <w:gridCol w:w="1134"/>
        <w:gridCol w:w="993"/>
        <w:gridCol w:w="945"/>
        <w:gridCol w:w="1596"/>
      </w:tblGrid>
      <w:tr w:rsidR="000C1069" w:rsidTr="006C64A6">
        <w:trPr>
          <w:trHeight w:val="644"/>
          <w:jc w:val="center"/>
        </w:trPr>
        <w:tc>
          <w:tcPr>
            <w:tcW w:w="1566" w:type="dxa"/>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r>
              <w:rPr>
                <w:rFonts w:eastAsia="仿宋_GB2312"/>
                <w:sz w:val="24"/>
              </w:rPr>
              <w:t>姓</w:t>
            </w:r>
            <w:r>
              <w:rPr>
                <w:rFonts w:eastAsia="仿宋_GB2312" w:hint="eastAsia"/>
                <w:sz w:val="24"/>
              </w:rPr>
              <w:t xml:space="preserve">   </w:t>
            </w:r>
            <w:r>
              <w:rPr>
                <w:rFonts w:eastAsia="仿宋_GB2312"/>
                <w:sz w:val="24"/>
              </w:rPr>
              <w:t>名</w:t>
            </w:r>
          </w:p>
        </w:tc>
        <w:tc>
          <w:tcPr>
            <w:tcW w:w="1286" w:type="dxa"/>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r>
              <w:rPr>
                <w:rFonts w:eastAsia="仿宋_GB2312"/>
                <w:sz w:val="24"/>
              </w:rPr>
              <w:t>性</w:t>
            </w:r>
            <w:r>
              <w:rPr>
                <w:rFonts w:eastAsia="仿宋_GB2312" w:hint="eastAsia"/>
                <w:sz w:val="24"/>
              </w:rPr>
              <w:t xml:space="preserve"> </w:t>
            </w:r>
            <w:r>
              <w:rPr>
                <w:rFonts w:eastAsia="仿宋_GB2312"/>
                <w:sz w:val="24"/>
              </w:rPr>
              <w:t>别</w:t>
            </w:r>
          </w:p>
        </w:tc>
        <w:tc>
          <w:tcPr>
            <w:tcW w:w="863" w:type="dxa"/>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r>
              <w:rPr>
                <w:rFonts w:eastAsia="仿宋_GB2312"/>
                <w:sz w:val="24"/>
              </w:rPr>
              <w:t>民</w:t>
            </w:r>
            <w:r>
              <w:rPr>
                <w:rFonts w:eastAsia="仿宋_GB2312" w:hint="eastAsia"/>
                <w:sz w:val="24"/>
              </w:rPr>
              <w:t xml:space="preserve">   </w:t>
            </w:r>
            <w:r>
              <w:rPr>
                <w:rFonts w:eastAsia="仿宋_GB2312"/>
                <w:sz w:val="24"/>
              </w:rPr>
              <w:t>族</w:t>
            </w:r>
          </w:p>
        </w:tc>
        <w:tc>
          <w:tcPr>
            <w:tcW w:w="1938" w:type="dxa"/>
            <w:gridSpan w:val="2"/>
            <w:tcBorders>
              <w:top w:val="single" w:sz="4" w:space="0" w:color="auto"/>
              <w:left w:val="single" w:sz="4" w:space="0" w:color="auto"/>
              <w:bottom w:val="single" w:sz="4" w:space="0" w:color="auto"/>
            </w:tcBorders>
            <w:vAlign w:val="center"/>
          </w:tcPr>
          <w:p w:rsidR="000C1069" w:rsidRDefault="000C1069" w:rsidP="006C64A6">
            <w:pPr>
              <w:jc w:val="center"/>
              <w:rPr>
                <w:rFonts w:eastAsia="仿宋_GB2312"/>
                <w:szCs w:val="21"/>
              </w:rPr>
            </w:pPr>
          </w:p>
        </w:tc>
        <w:tc>
          <w:tcPr>
            <w:tcW w:w="1596" w:type="dxa"/>
            <w:vMerge w:val="restart"/>
            <w:tcBorders>
              <w:top w:val="single" w:sz="4" w:space="0" w:color="auto"/>
              <w:left w:val="single" w:sz="4" w:space="0" w:color="auto"/>
              <w:right w:val="single" w:sz="4" w:space="0" w:color="auto"/>
            </w:tcBorders>
            <w:vAlign w:val="center"/>
          </w:tcPr>
          <w:p w:rsidR="000C1069" w:rsidRDefault="000C1069" w:rsidP="006C64A6">
            <w:pPr>
              <w:jc w:val="center"/>
              <w:rPr>
                <w:rFonts w:eastAsia="仿宋_GB2312"/>
                <w:szCs w:val="21"/>
              </w:rPr>
            </w:pPr>
            <w:r>
              <w:rPr>
                <w:rFonts w:eastAsia="仿宋_GB2312"/>
                <w:szCs w:val="21"/>
              </w:rPr>
              <w:t>一寸免冠照片</w:t>
            </w:r>
          </w:p>
        </w:tc>
      </w:tr>
      <w:tr w:rsidR="000C1069" w:rsidTr="006C64A6">
        <w:trPr>
          <w:trHeight w:val="586"/>
          <w:jc w:val="center"/>
        </w:trPr>
        <w:tc>
          <w:tcPr>
            <w:tcW w:w="1566" w:type="dxa"/>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r>
              <w:rPr>
                <w:rFonts w:eastAsia="仿宋_GB2312"/>
                <w:sz w:val="24"/>
              </w:rPr>
              <w:t>出生年月</w:t>
            </w:r>
          </w:p>
        </w:tc>
        <w:tc>
          <w:tcPr>
            <w:tcW w:w="1286" w:type="dxa"/>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p>
        </w:tc>
        <w:tc>
          <w:tcPr>
            <w:tcW w:w="1732" w:type="dxa"/>
            <w:gridSpan w:val="2"/>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r>
              <w:rPr>
                <w:rFonts w:eastAsia="仿宋_GB2312"/>
                <w:sz w:val="24"/>
              </w:rPr>
              <w:t>学校</w:t>
            </w:r>
            <w:r>
              <w:rPr>
                <w:rFonts w:eastAsia="仿宋_GB2312" w:hint="eastAsia"/>
                <w:sz w:val="24"/>
              </w:rPr>
              <w:t>、</w:t>
            </w:r>
            <w:r>
              <w:rPr>
                <w:rFonts w:eastAsia="仿宋_GB2312"/>
                <w:sz w:val="24"/>
              </w:rPr>
              <w:t>院系</w:t>
            </w:r>
          </w:p>
        </w:tc>
        <w:tc>
          <w:tcPr>
            <w:tcW w:w="3072" w:type="dxa"/>
            <w:gridSpan w:val="3"/>
            <w:tcBorders>
              <w:top w:val="single" w:sz="4" w:space="0" w:color="auto"/>
              <w:left w:val="single" w:sz="4" w:space="0" w:color="auto"/>
              <w:bottom w:val="single" w:sz="4" w:space="0" w:color="auto"/>
            </w:tcBorders>
            <w:vAlign w:val="center"/>
          </w:tcPr>
          <w:p w:rsidR="000C1069" w:rsidRDefault="000C1069" w:rsidP="006C64A6">
            <w:pPr>
              <w:jc w:val="center"/>
              <w:rPr>
                <w:rFonts w:eastAsia="仿宋_GB2312"/>
                <w:sz w:val="24"/>
              </w:rPr>
            </w:pPr>
          </w:p>
          <w:p w:rsidR="000C1069" w:rsidRDefault="000C1069" w:rsidP="006C64A6">
            <w:pPr>
              <w:widowControl/>
              <w:jc w:val="left"/>
              <w:rPr>
                <w:rFonts w:eastAsia="仿宋_GB2312"/>
                <w:szCs w:val="21"/>
              </w:rPr>
            </w:pPr>
          </w:p>
        </w:tc>
        <w:tc>
          <w:tcPr>
            <w:tcW w:w="1596" w:type="dxa"/>
            <w:vMerge/>
            <w:tcBorders>
              <w:left w:val="single" w:sz="4" w:space="0" w:color="auto"/>
              <w:right w:val="single" w:sz="4" w:space="0" w:color="auto"/>
            </w:tcBorders>
            <w:vAlign w:val="center"/>
          </w:tcPr>
          <w:p w:rsidR="000C1069" w:rsidRDefault="000C1069" w:rsidP="006C64A6">
            <w:pPr>
              <w:widowControl/>
              <w:jc w:val="left"/>
              <w:rPr>
                <w:rFonts w:eastAsia="仿宋_GB2312"/>
                <w:szCs w:val="21"/>
              </w:rPr>
            </w:pPr>
          </w:p>
        </w:tc>
      </w:tr>
      <w:tr w:rsidR="000C1069" w:rsidTr="006C64A6">
        <w:trPr>
          <w:trHeight w:val="834"/>
          <w:jc w:val="center"/>
        </w:trPr>
        <w:tc>
          <w:tcPr>
            <w:tcW w:w="1566" w:type="dxa"/>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r>
              <w:rPr>
                <w:rFonts w:eastAsia="仿宋_GB2312"/>
                <w:sz w:val="24"/>
              </w:rPr>
              <w:t>职</w:t>
            </w:r>
            <w:r>
              <w:rPr>
                <w:rFonts w:eastAsia="仿宋_GB2312" w:hint="eastAsia"/>
                <w:sz w:val="24"/>
              </w:rPr>
              <w:t xml:space="preserve">   </w:t>
            </w:r>
            <w:proofErr w:type="gramStart"/>
            <w:r>
              <w:rPr>
                <w:rFonts w:eastAsia="仿宋_GB2312"/>
                <w:sz w:val="24"/>
              </w:rPr>
              <w:t>务</w:t>
            </w:r>
            <w:proofErr w:type="gramEnd"/>
          </w:p>
        </w:tc>
        <w:tc>
          <w:tcPr>
            <w:tcW w:w="1286" w:type="dxa"/>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p>
        </w:tc>
        <w:tc>
          <w:tcPr>
            <w:tcW w:w="1732" w:type="dxa"/>
            <w:gridSpan w:val="2"/>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r>
              <w:rPr>
                <w:rFonts w:eastAsia="仿宋_GB2312" w:hint="eastAsia"/>
                <w:sz w:val="24"/>
              </w:rPr>
              <w:t>近两年是否担任专职辅导员</w:t>
            </w:r>
          </w:p>
        </w:tc>
        <w:tc>
          <w:tcPr>
            <w:tcW w:w="1134" w:type="dxa"/>
            <w:tcBorders>
              <w:top w:val="single" w:sz="4" w:space="0" w:color="auto"/>
              <w:left w:val="single" w:sz="4" w:space="0" w:color="auto"/>
              <w:bottom w:val="single" w:sz="4" w:space="0" w:color="auto"/>
            </w:tcBorders>
            <w:vAlign w:val="center"/>
          </w:tcPr>
          <w:p w:rsidR="000C1069" w:rsidRDefault="000C1069" w:rsidP="006C64A6">
            <w:pPr>
              <w:widowControl/>
              <w:jc w:val="left"/>
              <w:rPr>
                <w:rFonts w:eastAsia="仿宋_GB2312"/>
                <w:szCs w:val="21"/>
              </w:rPr>
            </w:pPr>
          </w:p>
        </w:tc>
        <w:tc>
          <w:tcPr>
            <w:tcW w:w="993" w:type="dxa"/>
            <w:tcBorders>
              <w:top w:val="single" w:sz="4" w:space="0" w:color="auto"/>
              <w:left w:val="single" w:sz="4" w:space="0" w:color="auto"/>
              <w:bottom w:val="single" w:sz="4" w:space="0" w:color="auto"/>
            </w:tcBorders>
            <w:vAlign w:val="center"/>
          </w:tcPr>
          <w:p w:rsidR="000C1069" w:rsidRDefault="000C1069" w:rsidP="006C64A6">
            <w:pPr>
              <w:widowControl/>
              <w:jc w:val="left"/>
              <w:rPr>
                <w:rFonts w:eastAsia="仿宋_GB2312"/>
                <w:szCs w:val="21"/>
              </w:rPr>
            </w:pPr>
            <w:r>
              <w:rPr>
                <w:rFonts w:eastAsia="仿宋_GB2312"/>
                <w:sz w:val="24"/>
              </w:rPr>
              <w:t>是否在编在岗</w:t>
            </w:r>
          </w:p>
        </w:tc>
        <w:tc>
          <w:tcPr>
            <w:tcW w:w="945" w:type="dxa"/>
            <w:tcBorders>
              <w:top w:val="single" w:sz="4" w:space="0" w:color="auto"/>
              <w:left w:val="single" w:sz="4" w:space="0" w:color="auto"/>
              <w:bottom w:val="single" w:sz="4" w:space="0" w:color="auto"/>
            </w:tcBorders>
            <w:vAlign w:val="center"/>
          </w:tcPr>
          <w:p w:rsidR="000C1069" w:rsidRDefault="000C1069" w:rsidP="006C64A6">
            <w:pPr>
              <w:widowControl/>
              <w:jc w:val="left"/>
              <w:rPr>
                <w:rFonts w:eastAsia="仿宋_GB2312"/>
                <w:szCs w:val="21"/>
              </w:rPr>
            </w:pPr>
          </w:p>
        </w:tc>
        <w:tc>
          <w:tcPr>
            <w:tcW w:w="1596" w:type="dxa"/>
            <w:vMerge/>
            <w:tcBorders>
              <w:left w:val="single" w:sz="4" w:space="0" w:color="auto"/>
              <w:bottom w:val="single" w:sz="4" w:space="0" w:color="auto"/>
              <w:right w:val="single" w:sz="4" w:space="0" w:color="auto"/>
            </w:tcBorders>
            <w:vAlign w:val="center"/>
          </w:tcPr>
          <w:p w:rsidR="000C1069" w:rsidRDefault="000C1069" w:rsidP="006C64A6">
            <w:pPr>
              <w:widowControl/>
              <w:jc w:val="left"/>
              <w:rPr>
                <w:rFonts w:eastAsia="仿宋_GB2312"/>
                <w:szCs w:val="21"/>
              </w:rPr>
            </w:pPr>
          </w:p>
        </w:tc>
      </w:tr>
      <w:tr w:rsidR="000C1069" w:rsidTr="006C64A6">
        <w:trPr>
          <w:trHeight w:val="667"/>
          <w:jc w:val="center"/>
        </w:trPr>
        <w:tc>
          <w:tcPr>
            <w:tcW w:w="1566" w:type="dxa"/>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r>
              <w:rPr>
                <w:rFonts w:eastAsia="仿宋_GB2312"/>
                <w:sz w:val="24"/>
              </w:rPr>
              <w:t>职</w:t>
            </w:r>
            <w:r>
              <w:rPr>
                <w:rFonts w:eastAsia="仿宋_GB2312" w:hint="eastAsia"/>
                <w:sz w:val="24"/>
              </w:rPr>
              <w:t xml:space="preserve">   </w:t>
            </w:r>
            <w:r>
              <w:rPr>
                <w:rFonts w:eastAsia="仿宋_GB2312"/>
                <w:sz w:val="24"/>
              </w:rPr>
              <w:t>称</w:t>
            </w:r>
          </w:p>
        </w:tc>
        <w:tc>
          <w:tcPr>
            <w:tcW w:w="1286" w:type="dxa"/>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r>
              <w:rPr>
                <w:rFonts w:eastAsia="仿宋_GB2312"/>
                <w:sz w:val="24"/>
              </w:rPr>
              <w:t>学</w:t>
            </w:r>
            <w:r>
              <w:rPr>
                <w:rFonts w:eastAsia="仿宋_GB2312" w:hint="eastAsia"/>
                <w:sz w:val="24"/>
              </w:rPr>
              <w:t xml:space="preserve"> </w:t>
            </w:r>
            <w:r>
              <w:rPr>
                <w:rFonts w:eastAsia="仿宋_GB2312"/>
                <w:sz w:val="24"/>
              </w:rPr>
              <w:t>历</w:t>
            </w:r>
          </w:p>
        </w:tc>
        <w:tc>
          <w:tcPr>
            <w:tcW w:w="863" w:type="dxa"/>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r>
              <w:rPr>
                <w:rFonts w:eastAsia="仿宋_GB2312"/>
                <w:sz w:val="24"/>
              </w:rPr>
              <w:t>学</w:t>
            </w:r>
            <w:r>
              <w:rPr>
                <w:rFonts w:eastAsia="仿宋_GB2312" w:hint="eastAsia"/>
                <w:sz w:val="24"/>
              </w:rPr>
              <w:t xml:space="preserve">  </w:t>
            </w:r>
            <w:r>
              <w:rPr>
                <w:rFonts w:eastAsia="仿宋_GB2312"/>
                <w:sz w:val="24"/>
              </w:rPr>
              <w:t>位</w:t>
            </w:r>
          </w:p>
        </w:tc>
        <w:tc>
          <w:tcPr>
            <w:tcW w:w="993" w:type="dxa"/>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r>
              <w:rPr>
                <w:rFonts w:eastAsia="仿宋_GB2312"/>
                <w:sz w:val="24"/>
              </w:rPr>
              <w:t>政</w:t>
            </w:r>
            <w:r>
              <w:rPr>
                <w:rFonts w:eastAsia="仿宋_GB2312" w:hint="eastAsia"/>
                <w:sz w:val="24"/>
              </w:rPr>
              <w:t xml:space="preserve"> </w:t>
            </w:r>
            <w:r>
              <w:rPr>
                <w:rFonts w:eastAsia="仿宋_GB2312"/>
                <w:sz w:val="24"/>
              </w:rPr>
              <w:t>治</w:t>
            </w:r>
          </w:p>
          <w:p w:rsidR="000C1069" w:rsidRDefault="000C1069" w:rsidP="006C64A6">
            <w:pPr>
              <w:jc w:val="center"/>
              <w:rPr>
                <w:rFonts w:eastAsia="仿宋_GB2312"/>
                <w:sz w:val="24"/>
              </w:rPr>
            </w:pPr>
            <w:r>
              <w:rPr>
                <w:rFonts w:eastAsia="仿宋_GB2312"/>
                <w:sz w:val="24"/>
              </w:rPr>
              <w:t>面</w:t>
            </w:r>
            <w:r>
              <w:rPr>
                <w:rFonts w:eastAsia="仿宋_GB2312" w:hint="eastAsia"/>
                <w:sz w:val="24"/>
              </w:rPr>
              <w:t xml:space="preserve"> </w:t>
            </w:r>
            <w:r>
              <w:rPr>
                <w:rFonts w:eastAsia="仿宋_GB2312"/>
                <w:sz w:val="24"/>
              </w:rPr>
              <w:t>貌</w:t>
            </w:r>
          </w:p>
        </w:tc>
        <w:tc>
          <w:tcPr>
            <w:tcW w:w="1596" w:type="dxa"/>
            <w:tcBorders>
              <w:top w:val="single" w:sz="4" w:space="0" w:color="auto"/>
              <w:left w:val="single" w:sz="4" w:space="0" w:color="auto"/>
              <w:bottom w:val="single" w:sz="4" w:space="0" w:color="auto"/>
              <w:right w:val="single" w:sz="4" w:space="0" w:color="auto"/>
            </w:tcBorders>
            <w:vAlign w:val="center"/>
          </w:tcPr>
          <w:p w:rsidR="000C1069" w:rsidRDefault="000C1069" w:rsidP="006C64A6">
            <w:pPr>
              <w:jc w:val="center"/>
              <w:rPr>
                <w:rFonts w:eastAsia="仿宋_GB2312"/>
                <w:sz w:val="24"/>
              </w:rPr>
            </w:pPr>
          </w:p>
        </w:tc>
      </w:tr>
      <w:tr w:rsidR="000C1069" w:rsidTr="006C64A6">
        <w:trPr>
          <w:trHeight w:val="811"/>
          <w:jc w:val="center"/>
        </w:trPr>
        <w:tc>
          <w:tcPr>
            <w:tcW w:w="1566" w:type="dxa"/>
            <w:tcBorders>
              <w:top w:val="single" w:sz="4" w:space="0" w:color="auto"/>
              <w:left w:val="single" w:sz="4" w:space="0" w:color="auto"/>
              <w:right w:val="single" w:sz="4" w:space="0" w:color="auto"/>
            </w:tcBorders>
            <w:vAlign w:val="center"/>
          </w:tcPr>
          <w:p w:rsidR="000C1069" w:rsidRDefault="000C1069" w:rsidP="006C64A6">
            <w:pPr>
              <w:ind w:firstLineChars="100" w:firstLine="240"/>
              <w:jc w:val="left"/>
              <w:rPr>
                <w:rFonts w:eastAsia="仿宋_GB2312"/>
                <w:spacing w:val="-4"/>
                <w:sz w:val="24"/>
              </w:rPr>
            </w:pPr>
            <w:r>
              <w:rPr>
                <w:rFonts w:eastAsia="仿宋_GB2312"/>
                <w:sz w:val="24"/>
              </w:rPr>
              <w:t>办公电话</w:t>
            </w:r>
          </w:p>
        </w:tc>
        <w:tc>
          <w:tcPr>
            <w:tcW w:w="1286" w:type="dxa"/>
            <w:tcBorders>
              <w:top w:val="single" w:sz="4" w:space="0" w:color="auto"/>
              <w:left w:val="single" w:sz="4" w:space="0" w:color="auto"/>
            </w:tcBorders>
            <w:vAlign w:val="center"/>
          </w:tcPr>
          <w:p w:rsidR="000C1069" w:rsidRDefault="000C1069" w:rsidP="006C64A6">
            <w:pPr>
              <w:jc w:val="center"/>
              <w:rPr>
                <w:rFonts w:eastAsia="仿宋_GB2312"/>
                <w:sz w:val="24"/>
              </w:rPr>
            </w:pPr>
          </w:p>
        </w:tc>
        <w:tc>
          <w:tcPr>
            <w:tcW w:w="1732" w:type="dxa"/>
            <w:gridSpan w:val="2"/>
            <w:tcBorders>
              <w:top w:val="single" w:sz="4" w:space="0" w:color="auto"/>
              <w:left w:val="single" w:sz="4" w:space="0" w:color="auto"/>
            </w:tcBorders>
            <w:vAlign w:val="center"/>
          </w:tcPr>
          <w:p w:rsidR="000C1069" w:rsidRDefault="000C1069" w:rsidP="006C64A6">
            <w:pPr>
              <w:jc w:val="center"/>
              <w:rPr>
                <w:rFonts w:eastAsia="仿宋_GB2312"/>
                <w:sz w:val="24"/>
              </w:rPr>
            </w:pPr>
            <w:r>
              <w:rPr>
                <w:rFonts w:eastAsia="仿宋_GB2312"/>
                <w:sz w:val="24"/>
              </w:rPr>
              <w:t>手</w:t>
            </w:r>
            <w:r>
              <w:rPr>
                <w:rFonts w:eastAsia="仿宋_GB2312" w:hint="eastAsia"/>
                <w:sz w:val="24"/>
              </w:rPr>
              <w:t xml:space="preserve">    </w:t>
            </w:r>
            <w:r>
              <w:rPr>
                <w:rFonts w:eastAsia="仿宋_GB2312"/>
                <w:sz w:val="24"/>
              </w:rPr>
              <w:t>机</w:t>
            </w:r>
          </w:p>
        </w:tc>
        <w:tc>
          <w:tcPr>
            <w:tcW w:w="2127" w:type="dxa"/>
            <w:gridSpan w:val="2"/>
            <w:tcBorders>
              <w:top w:val="single" w:sz="4" w:space="0" w:color="auto"/>
              <w:left w:val="single" w:sz="4" w:space="0" w:color="auto"/>
              <w:bottom w:val="single" w:sz="4" w:space="0" w:color="auto"/>
            </w:tcBorders>
            <w:vAlign w:val="center"/>
          </w:tcPr>
          <w:p w:rsidR="000C1069" w:rsidRDefault="000C1069" w:rsidP="006C64A6">
            <w:pPr>
              <w:jc w:val="center"/>
              <w:rPr>
                <w:rFonts w:eastAsia="仿宋_GB2312"/>
                <w:sz w:val="24"/>
              </w:rPr>
            </w:pPr>
          </w:p>
        </w:tc>
        <w:tc>
          <w:tcPr>
            <w:tcW w:w="945" w:type="dxa"/>
            <w:tcBorders>
              <w:top w:val="single" w:sz="4" w:space="0" w:color="auto"/>
              <w:left w:val="single" w:sz="4" w:space="0" w:color="auto"/>
            </w:tcBorders>
            <w:vAlign w:val="center"/>
          </w:tcPr>
          <w:p w:rsidR="000C1069" w:rsidRDefault="000C1069" w:rsidP="006C64A6">
            <w:pPr>
              <w:jc w:val="center"/>
              <w:rPr>
                <w:rFonts w:eastAsia="仿宋_GB2312"/>
                <w:sz w:val="24"/>
              </w:rPr>
            </w:pPr>
            <w:r>
              <w:rPr>
                <w:rFonts w:eastAsia="仿宋_GB2312"/>
                <w:sz w:val="24"/>
              </w:rPr>
              <w:t>Email</w:t>
            </w:r>
          </w:p>
        </w:tc>
        <w:tc>
          <w:tcPr>
            <w:tcW w:w="1596" w:type="dxa"/>
            <w:tcBorders>
              <w:top w:val="single" w:sz="4" w:space="0" w:color="auto"/>
              <w:left w:val="single" w:sz="4" w:space="0" w:color="auto"/>
            </w:tcBorders>
            <w:vAlign w:val="center"/>
          </w:tcPr>
          <w:p w:rsidR="000C1069" w:rsidRDefault="000C1069" w:rsidP="006C64A6">
            <w:pPr>
              <w:jc w:val="center"/>
              <w:rPr>
                <w:rFonts w:eastAsia="仿宋_GB2312"/>
                <w:sz w:val="24"/>
              </w:rPr>
            </w:pPr>
          </w:p>
        </w:tc>
      </w:tr>
      <w:tr w:rsidR="000C1069" w:rsidTr="006C64A6">
        <w:trPr>
          <w:cantSplit/>
          <w:trHeight w:val="2803"/>
          <w:jc w:val="center"/>
        </w:trPr>
        <w:tc>
          <w:tcPr>
            <w:tcW w:w="1566" w:type="dxa"/>
            <w:tcBorders>
              <w:top w:val="single" w:sz="4" w:space="0" w:color="auto"/>
              <w:left w:val="single" w:sz="4" w:space="0" w:color="auto"/>
              <w:right w:val="single" w:sz="4" w:space="0" w:color="auto"/>
            </w:tcBorders>
            <w:textDirection w:val="tbRlV"/>
            <w:vAlign w:val="center"/>
          </w:tcPr>
          <w:p w:rsidR="000C1069" w:rsidRDefault="000C1069" w:rsidP="006C64A6">
            <w:pPr>
              <w:spacing w:line="400" w:lineRule="exact"/>
              <w:ind w:left="113" w:right="113"/>
              <w:jc w:val="center"/>
              <w:rPr>
                <w:rFonts w:ascii="仿宋_GB2312" w:eastAsia="仿宋_GB2312" w:hAnsi="黑体"/>
                <w:sz w:val="24"/>
              </w:rPr>
            </w:pPr>
            <w:r>
              <w:rPr>
                <w:rFonts w:ascii="仿宋_GB2312" w:eastAsia="仿宋_GB2312" w:hAnsi="黑体" w:hint="eastAsia"/>
                <w:sz w:val="24"/>
              </w:rPr>
              <w:t>荣誉奖励</w:t>
            </w:r>
          </w:p>
          <w:p w:rsidR="000C1069" w:rsidRDefault="000C1069" w:rsidP="006C64A6">
            <w:pPr>
              <w:spacing w:line="400" w:lineRule="exact"/>
              <w:ind w:left="113" w:right="113"/>
              <w:jc w:val="center"/>
              <w:rPr>
                <w:rFonts w:eastAsia="仿宋_GB2312"/>
                <w:sz w:val="24"/>
              </w:rPr>
            </w:pPr>
            <w:r>
              <w:rPr>
                <w:rFonts w:ascii="仿宋_GB2312" w:eastAsia="仿宋_GB2312" w:hAnsi="黑体" w:hint="eastAsia"/>
                <w:sz w:val="24"/>
              </w:rPr>
              <w:t>本人获得校级以上</w:t>
            </w:r>
          </w:p>
        </w:tc>
        <w:tc>
          <w:tcPr>
            <w:tcW w:w="7686" w:type="dxa"/>
            <w:gridSpan w:val="7"/>
            <w:tcBorders>
              <w:top w:val="single" w:sz="4" w:space="0" w:color="auto"/>
              <w:left w:val="single" w:sz="4" w:space="0" w:color="auto"/>
            </w:tcBorders>
            <w:vAlign w:val="center"/>
          </w:tcPr>
          <w:p w:rsidR="000C1069" w:rsidRDefault="000C1069" w:rsidP="006C64A6">
            <w:pPr>
              <w:jc w:val="center"/>
              <w:rPr>
                <w:rFonts w:eastAsia="仿宋_GB2312"/>
                <w:sz w:val="24"/>
              </w:rPr>
            </w:pPr>
          </w:p>
          <w:p w:rsidR="000C1069" w:rsidRDefault="000C1069" w:rsidP="006C64A6">
            <w:pPr>
              <w:jc w:val="center"/>
              <w:rPr>
                <w:rFonts w:eastAsia="仿宋_GB2312"/>
                <w:sz w:val="24"/>
              </w:rPr>
            </w:pPr>
          </w:p>
          <w:p w:rsidR="000C1069" w:rsidRDefault="000C1069" w:rsidP="006C64A6">
            <w:pPr>
              <w:jc w:val="center"/>
              <w:rPr>
                <w:rFonts w:eastAsia="仿宋_GB2312"/>
                <w:sz w:val="24"/>
              </w:rPr>
            </w:pPr>
          </w:p>
          <w:p w:rsidR="000C1069" w:rsidRDefault="000C1069" w:rsidP="006C64A6">
            <w:pPr>
              <w:jc w:val="center"/>
              <w:rPr>
                <w:rFonts w:eastAsia="仿宋_GB2312"/>
                <w:sz w:val="24"/>
              </w:rPr>
            </w:pPr>
          </w:p>
          <w:p w:rsidR="000C1069" w:rsidRDefault="000C1069" w:rsidP="006C64A6">
            <w:pPr>
              <w:jc w:val="center"/>
              <w:rPr>
                <w:rFonts w:eastAsia="仿宋_GB2312"/>
                <w:sz w:val="24"/>
              </w:rPr>
            </w:pPr>
          </w:p>
          <w:p w:rsidR="000C1069" w:rsidRDefault="000C1069" w:rsidP="006C64A6">
            <w:pPr>
              <w:jc w:val="center"/>
              <w:rPr>
                <w:rFonts w:eastAsia="仿宋_GB2312"/>
                <w:sz w:val="24"/>
              </w:rPr>
            </w:pPr>
          </w:p>
          <w:p w:rsidR="000C1069" w:rsidRDefault="000C1069" w:rsidP="006C64A6">
            <w:pPr>
              <w:jc w:val="center"/>
              <w:rPr>
                <w:rFonts w:eastAsia="仿宋_GB2312"/>
                <w:sz w:val="24"/>
              </w:rPr>
            </w:pPr>
          </w:p>
        </w:tc>
      </w:tr>
      <w:tr w:rsidR="000C1069" w:rsidTr="006C64A6">
        <w:trPr>
          <w:cantSplit/>
          <w:trHeight w:val="2187"/>
          <w:jc w:val="center"/>
        </w:trPr>
        <w:tc>
          <w:tcPr>
            <w:tcW w:w="1566" w:type="dxa"/>
            <w:tcBorders>
              <w:top w:val="single" w:sz="4" w:space="0" w:color="auto"/>
              <w:left w:val="single" w:sz="4" w:space="0" w:color="auto"/>
              <w:bottom w:val="single" w:sz="4" w:space="0" w:color="auto"/>
              <w:right w:val="single" w:sz="4" w:space="0" w:color="auto"/>
            </w:tcBorders>
            <w:textDirection w:val="tbRlV"/>
            <w:vAlign w:val="center"/>
          </w:tcPr>
          <w:p w:rsidR="000C1069" w:rsidRDefault="000C1069" w:rsidP="006C64A6">
            <w:pPr>
              <w:ind w:left="113" w:right="113"/>
              <w:jc w:val="center"/>
              <w:rPr>
                <w:rFonts w:eastAsia="仿宋_GB2312"/>
                <w:sz w:val="24"/>
              </w:rPr>
            </w:pPr>
            <w:r>
              <w:rPr>
                <w:rFonts w:eastAsia="仿宋_GB2312"/>
                <w:sz w:val="24"/>
              </w:rPr>
              <w:t>本</w:t>
            </w:r>
            <w:r>
              <w:rPr>
                <w:rFonts w:eastAsia="仿宋_GB2312" w:hint="eastAsia"/>
                <w:sz w:val="24"/>
              </w:rPr>
              <w:t xml:space="preserve"> </w:t>
            </w:r>
            <w:r>
              <w:rPr>
                <w:rFonts w:eastAsia="仿宋_GB2312"/>
                <w:sz w:val="24"/>
              </w:rPr>
              <w:t>人</w:t>
            </w:r>
            <w:r>
              <w:rPr>
                <w:rFonts w:eastAsia="仿宋_GB2312" w:hint="eastAsia"/>
                <w:sz w:val="24"/>
              </w:rPr>
              <w:t xml:space="preserve"> </w:t>
            </w:r>
            <w:r>
              <w:rPr>
                <w:rFonts w:eastAsia="仿宋_GB2312"/>
                <w:sz w:val="24"/>
              </w:rPr>
              <w:t>签</w:t>
            </w:r>
            <w:r>
              <w:rPr>
                <w:rFonts w:eastAsia="仿宋_GB2312" w:hint="eastAsia"/>
                <w:sz w:val="24"/>
              </w:rPr>
              <w:t xml:space="preserve"> </w:t>
            </w:r>
            <w:r>
              <w:rPr>
                <w:rFonts w:eastAsia="仿宋_GB2312"/>
                <w:sz w:val="24"/>
              </w:rPr>
              <w:t>名</w:t>
            </w:r>
          </w:p>
        </w:tc>
        <w:tc>
          <w:tcPr>
            <w:tcW w:w="7686" w:type="dxa"/>
            <w:gridSpan w:val="7"/>
            <w:tcBorders>
              <w:top w:val="single" w:sz="4" w:space="0" w:color="auto"/>
              <w:left w:val="single" w:sz="4" w:space="0" w:color="auto"/>
              <w:bottom w:val="single" w:sz="4" w:space="0" w:color="auto"/>
              <w:right w:val="single" w:sz="4" w:space="0" w:color="auto"/>
            </w:tcBorders>
          </w:tcPr>
          <w:p w:rsidR="000C1069" w:rsidRDefault="000C1069" w:rsidP="006C64A6">
            <w:pPr>
              <w:ind w:firstLine="480"/>
              <w:rPr>
                <w:rFonts w:eastAsia="仿宋_GB2312"/>
                <w:sz w:val="28"/>
                <w:szCs w:val="28"/>
              </w:rPr>
            </w:pPr>
          </w:p>
          <w:p w:rsidR="000C1069" w:rsidRDefault="000C1069" w:rsidP="006C64A6">
            <w:pPr>
              <w:ind w:firstLine="480"/>
              <w:rPr>
                <w:rFonts w:eastAsia="仿宋_GB2312"/>
                <w:sz w:val="28"/>
                <w:szCs w:val="28"/>
              </w:rPr>
            </w:pPr>
            <w:r>
              <w:rPr>
                <w:rFonts w:eastAsia="仿宋_GB2312"/>
                <w:sz w:val="28"/>
                <w:szCs w:val="28"/>
              </w:rPr>
              <w:t>以上所填情况完全属实。</w:t>
            </w:r>
          </w:p>
          <w:p w:rsidR="000C1069" w:rsidRDefault="000C1069" w:rsidP="006C64A6">
            <w:pPr>
              <w:ind w:firstLineChars="2350" w:firstLine="5640"/>
              <w:rPr>
                <w:rFonts w:eastAsia="仿宋_GB2312"/>
                <w:sz w:val="24"/>
              </w:rPr>
            </w:pPr>
          </w:p>
          <w:p w:rsidR="000C1069" w:rsidRDefault="000C1069" w:rsidP="006C64A6">
            <w:pPr>
              <w:ind w:firstLineChars="2350" w:firstLine="5640"/>
              <w:rPr>
                <w:rFonts w:eastAsia="仿宋_GB2312"/>
                <w:sz w:val="24"/>
              </w:rPr>
            </w:pPr>
            <w:r>
              <w:rPr>
                <w:rFonts w:eastAsia="仿宋_GB2312"/>
                <w:sz w:val="24"/>
              </w:rPr>
              <w:t>签</w:t>
            </w:r>
            <w:r>
              <w:rPr>
                <w:rFonts w:eastAsia="仿宋_GB2312" w:hint="eastAsia"/>
                <w:sz w:val="24"/>
              </w:rPr>
              <w:t xml:space="preserve">　</w:t>
            </w:r>
            <w:r>
              <w:rPr>
                <w:rFonts w:eastAsia="仿宋_GB2312"/>
                <w:sz w:val="24"/>
              </w:rPr>
              <w:t>名：</w:t>
            </w:r>
          </w:p>
          <w:p w:rsidR="000C1069" w:rsidRDefault="000C1069" w:rsidP="006C64A6">
            <w:pPr>
              <w:ind w:firstLineChars="2350" w:firstLine="5640"/>
              <w:rPr>
                <w:rFonts w:eastAsia="仿宋_GB2312"/>
                <w:sz w:val="24"/>
              </w:rPr>
            </w:pPr>
            <w:r>
              <w:rPr>
                <w:rFonts w:eastAsia="仿宋_GB2312"/>
                <w:sz w:val="24"/>
              </w:rPr>
              <w:t>年</w:t>
            </w:r>
            <w:r>
              <w:rPr>
                <w:rFonts w:eastAsia="仿宋_GB2312" w:hint="eastAsia"/>
                <w:sz w:val="24"/>
              </w:rPr>
              <w:t xml:space="preserve">　　</w:t>
            </w:r>
            <w:r>
              <w:rPr>
                <w:rFonts w:eastAsia="仿宋_GB2312"/>
                <w:sz w:val="24"/>
              </w:rPr>
              <w:t>月</w:t>
            </w:r>
            <w:r>
              <w:rPr>
                <w:rFonts w:eastAsia="仿宋_GB2312" w:hint="eastAsia"/>
                <w:sz w:val="24"/>
              </w:rPr>
              <w:t xml:space="preserve">　　</w:t>
            </w:r>
            <w:r>
              <w:rPr>
                <w:rFonts w:eastAsia="仿宋_GB2312"/>
                <w:sz w:val="24"/>
              </w:rPr>
              <w:t>日</w:t>
            </w:r>
          </w:p>
          <w:p w:rsidR="000C1069" w:rsidRDefault="000C1069" w:rsidP="006C64A6">
            <w:pPr>
              <w:ind w:firstLineChars="2350" w:firstLine="5640"/>
              <w:rPr>
                <w:rFonts w:eastAsia="仿宋_GB2312"/>
                <w:sz w:val="24"/>
              </w:rPr>
            </w:pPr>
          </w:p>
        </w:tc>
      </w:tr>
      <w:tr w:rsidR="000C1069" w:rsidTr="006C64A6">
        <w:trPr>
          <w:cantSplit/>
          <w:trHeight w:val="2872"/>
          <w:jc w:val="center"/>
        </w:trPr>
        <w:tc>
          <w:tcPr>
            <w:tcW w:w="1566" w:type="dxa"/>
            <w:tcBorders>
              <w:top w:val="single" w:sz="4" w:space="0" w:color="auto"/>
              <w:left w:val="single" w:sz="4" w:space="0" w:color="auto"/>
              <w:bottom w:val="single" w:sz="4" w:space="0" w:color="auto"/>
              <w:right w:val="single" w:sz="4" w:space="0" w:color="auto"/>
            </w:tcBorders>
            <w:textDirection w:val="tbRlV"/>
            <w:vAlign w:val="center"/>
          </w:tcPr>
          <w:p w:rsidR="000C1069" w:rsidRDefault="000C1069" w:rsidP="006C64A6">
            <w:pPr>
              <w:spacing w:line="400" w:lineRule="exact"/>
              <w:ind w:left="113" w:right="113"/>
              <w:jc w:val="center"/>
              <w:rPr>
                <w:rFonts w:eastAsia="仿宋_GB2312"/>
                <w:sz w:val="24"/>
              </w:rPr>
            </w:pPr>
            <w:r>
              <w:rPr>
                <w:rFonts w:eastAsia="仿宋_GB2312" w:hint="eastAsia"/>
                <w:sz w:val="24"/>
              </w:rPr>
              <w:t>学</w:t>
            </w:r>
            <w:r>
              <w:rPr>
                <w:rFonts w:eastAsia="仿宋_GB2312" w:hint="eastAsia"/>
                <w:sz w:val="24"/>
              </w:rPr>
              <w:t xml:space="preserve"> </w:t>
            </w:r>
            <w:r>
              <w:rPr>
                <w:rFonts w:eastAsia="仿宋_GB2312" w:hint="eastAsia"/>
                <w:sz w:val="24"/>
              </w:rPr>
              <w:t>校</w:t>
            </w:r>
            <w:r>
              <w:rPr>
                <w:rFonts w:eastAsia="仿宋_GB2312" w:hint="eastAsia"/>
                <w:sz w:val="24"/>
              </w:rPr>
              <w:t xml:space="preserve"> </w:t>
            </w:r>
            <w:r>
              <w:rPr>
                <w:rFonts w:eastAsia="仿宋_GB2312" w:hint="eastAsia"/>
                <w:sz w:val="24"/>
              </w:rPr>
              <w:t>意</w:t>
            </w:r>
            <w:r>
              <w:rPr>
                <w:rFonts w:eastAsia="仿宋_GB2312" w:hint="eastAsia"/>
                <w:sz w:val="24"/>
              </w:rPr>
              <w:t xml:space="preserve"> </w:t>
            </w:r>
            <w:r>
              <w:rPr>
                <w:rFonts w:eastAsia="仿宋_GB2312" w:hint="eastAsia"/>
                <w:sz w:val="24"/>
              </w:rPr>
              <w:t>见</w:t>
            </w:r>
          </w:p>
        </w:tc>
        <w:tc>
          <w:tcPr>
            <w:tcW w:w="7686" w:type="dxa"/>
            <w:gridSpan w:val="7"/>
            <w:tcBorders>
              <w:top w:val="single" w:sz="4" w:space="0" w:color="auto"/>
              <w:left w:val="single" w:sz="4" w:space="0" w:color="auto"/>
              <w:bottom w:val="single" w:sz="4" w:space="0" w:color="auto"/>
              <w:right w:val="single" w:sz="4" w:space="0" w:color="auto"/>
            </w:tcBorders>
          </w:tcPr>
          <w:p w:rsidR="000C1069" w:rsidRDefault="000C1069" w:rsidP="006C64A6">
            <w:pPr>
              <w:ind w:firstLineChars="900" w:firstLine="2160"/>
              <w:rPr>
                <w:rFonts w:eastAsia="仿宋_GB2312"/>
                <w:sz w:val="24"/>
              </w:rPr>
            </w:pPr>
          </w:p>
          <w:p w:rsidR="000C1069" w:rsidRDefault="000C1069" w:rsidP="006C64A6">
            <w:pPr>
              <w:ind w:firstLineChars="900" w:firstLine="2160"/>
              <w:rPr>
                <w:rFonts w:eastAsia="仿宋_GB2312"/>
                <w:sz w:val="24"/>
              </w:rPr>
            </w:pPr>
          </w:p>
          <w:p w:rsidR="000C1069" w:rsidRDefault="000C1069" w:rsidP="006C64A6">
            <w:pPr>
              <w:ind w:firstLineChars="900" w:firstLine="2160"/>
              <w:rPr>
                <w:rFonts w:eastAsia="仿宋_GB2312"/>
                <w:sz w:val="24"/>
              </w:rPr>
            </w:pPr>
          </w:p>
          <w:p w:rsidR="000C1069" w:rsidRDefault="000C1069" w:rsidP="006C64A6">
            <w:pPr>
              <w:ind w:firstLineChars="900" w:firstLine="2160"/>
              <w:rPr>
                <w:rFonts w:eastAsia="仿宋_GB2312"/>
                <w:sz w:val="24"/>
              </w:rPr>
            </w:pPr>
          </w:p>
          <w:p w:rsidR="000C1069" w:rsidRDefault="000C1069" w:rsidP="006C64A6">
            <w:pPr>
              <w:ind w:firstLineChars="900" w:firstLine="2160"/>
              <w:rPr>
                <w:rFonts w:eastAsia="仿宋_GB2312"/>
                <w:sz w:val="24"/>
              </w:rPr>
            </w:pPr>
          </w:p>
          <w:p w:rsidR="000C1069" w:rsidRDefault="000C1069" w:rsidP="006C64A6">
            <w:pPr>
              <w:ind w:firstLineChars="900" w:firstLine="2160"/>
              <w:rPr>
                <w:rFonts w:eastAsia="仿宋_GB2312"/>
                <w:sz w:val="24"/>
              </w:rPr>
            </w:pPr>
          </w:p>
          <w:p w:rsidR="000C1069" w:rsidRDefault="000C1069" w:rsidP="006C64A6">
            <w:pPr>
              <w:ind w:firstLineChars="900" w:firstLine="2160"/>
              <w:rPr>
                <w:rFonts w:eastAsia="仿宋_GB2312"/>
                <w:sz w:val="24"/>
              </w:rPr>
            </w:pPr>
            <w:r>
              <w:rPr>
                <w:rFonts w:eastAsia="仿宋_GB2312" w:hint="eastAsia"/>
                <w:sz w:val="24"/>
              </w:rPr>
              <w:t>负责人</w:t>
            </w:r>
            <w:r>
              <w:rPr>
                <w:rFonts w:eastAsia="仿宋_GB2312"/>
                <w:sz w:val="24"/>
              </w:rPr>
              <w:t>签名：</w:t>
            </w:r>
            <w:r>
              <w:rPr>
                <w:rFonts w:eastAsia="仿宋_GB2312" w:hint="eastAsia"/>
                <w:sz w:val="24"/>
              </w:rPr>
              <w:t xml:space="preserve">　　　　　　</w:t>
            </w:r>
            <w:r>
              <w:rPr>
                <w:rFonts w:eastAsia="仿宋_GB2312"/>
                <w:sz w:val="24"/>
              </w:rPr>
              <w:t>单位盖章</w:t>
            </w:r>
          </w:p>
          <w:p w:rsidR="000C1069" w:rsidRDefault="000C1069" w:rsidP="006C64A6">
            <w:pPr>
              <w:ind w:firstLineChars="2350" w:firstLine="5640"/>
              <w:rPr>
                <w:rFonts w:eastAsia="仿宋_GB2312"/>
                <w:sz w:val="24"/>
              </w:rPr>
            </w:pPr>
            <w:r>
              <w:rPr>
                <w:rFonts w:eastAsia="仿宋_GB2312"/>
                <w:sz w:val="24"/>
              </w:rPr>
              <w:t>年</w:t>
            </w:r>
            <w:r>
              <w:rPr>
                <w:rFonts w:eastAsia="仿宋_GB2312" w:hint="eastAsia"/>
                <w:sz w:val="24"/>
              </w:rPr>
              <w:t xml:space="preserve">　　</w:t>
            </w:r>
            <w:r>
              <w:rPr>
                <w:rFonts w:eastAsia="仿宋_GB2312"/>
                <w:sz w:val="24"/>
              </w:rPr>
              <w:t>月</w:t>
            </w:r>
            <w:r>
              <w:rPr>
                <w:rFonts w:eastAsia="仿宋_GB2312" w:hint="eastAsia"/>
                <w:sz w:val="24"/>
              </w:rPr>
              <w:t xml:space="preserve">　　</w:t>
            </w:r>
            <w:r>
              <w:rPr>
                <w:rFonts w:eastAsia="仿宋_GB2312"/>
                <w:sz w:val="24"/>
              </w:rPr>
              <w:t>日</w:t>
            </w:r>
          </w:p>
          <w:p w:rsidR="000C1069" w:rsidRDefault="000C1069" w:rsidP="006C64A6">
            <w:pPr>
              <w:rPr>
                <w:rFonts w:eastAsia="仿宋_GB2312"/>
                <w:sz w:val="24"/>
              </w:rPr>
            </w:pPr>
          </w:p>
        </w:tc>
      </w:tr>
    </w:tbl>
    <w:p w:rsidR="000C1069" w:rsidRPr="00281154" w:rsidRDefault="000C1069" w:rsidP="000C1069">
      <w:pPr>
        <w:spacing w:line="560" w:lineRule="exact"/>
        <w:jc w:val="center"/>
        <w:rPr>
          <w:rFonts w:eastAsia="黑体"/>
          <w:sz w:val="28"/>
          <w:szCs w:val="28"/>
        </w:rPr>
      </w:pPr>
      <w:r w:rsidRPr="00281154">
        <w:rPr>
          <w:b/>
          <w:kern w:val="0"/>
          <w:sz w:val="28"/>
          <w:szCs w:val="28"/>
        </w:rPr>
        <w:br w:type="page"/>
      </w:r>
      <w:r w:rsidRPr="00281154">
        <w:rPr>
          <w:rFonts w:eastAsia="黑体"/>
          <w:sz w:val="28"/>
          <w:szCs w:val="28"/>
        </w:rPr>
        <w:lastRenderedPageBreak/>
        <w:t>填表说明</w:t>
      </w:r>
    </w:p>
    <w:p w:rsidR="000C1069" w:rsidRPr="00281154" w:rsidRDefault="000C1069" w:rsidP="000C1069">
      <w:pPr>
        <w:spacing w:line="560" w:lineRule="exact"/>
        <w:jc w:val="center"/>
        <w:rPr>
          <w:rFonts w:eastAsia="黑体"/>
          <w:b/>
          <w:sz w:val="28"/>
          <w:szCs w:val="28"/>
        </w:rPr>
      </w:pPr>
    </w:p>
    <w:p w:rsidR="000C1069" w:rsidRPr="00281154" w:rsidRDefault="000C1069" w:rsidP="000C1069">
      <w:pPr>
        <w:numPr>
          <w:ilvl w:val="0"/>
          <w:numId w:val="1"/>
        </w:numPr>
        <w:spacing w:line="560" w:lineRule="exact"/>
        <w:textAlignment w:val="baseline"/>
        <w:rPr>
          <w:rFonts w:eastAsia="仿宋_GB2312"/>
          <w:sz w:val="28"/>
          <w:szCs w:val="28"/>
        </w:rPr>
      </w:pPr>
      <w:r w:rsidRPr="00281154">
        <w:rPr>
          <w:rFonts w:eastAsia="仿宋_GB2312"/>
          <w:sz w:val="28"/>
          <w:szCs w:val="28"/>
        </w:rPr>
        <w:t>“</w:t>
      </w:r>
      <w:r w:rsidRPr="00281154">
        <w:rPr>
          <w:rFonts w:eastAsia="仿宋_GB2312"/>
          <w:sz w:val="28"/>
          <w:szCs w:val="28"/>
        </w:rPr>
        <w:t>出生年月</w:t>
      </w:r>
      <w:r w:rsidRPr="00281154">
        <w:rPr>
          <w:rFonts w:eastAsia="仿宋_GB2312"/>
          <w:sz w:val="28"/>
          <w:szCs w:val="28"/>
        </w:rPr>
        <w:t>”</w:t>
      </w:r>
      <w:r w:rsidRPr="00281154">
        <w:rPr>
          <w:rFonts w:eastAsia="仿宋_GB2312"/>
          <w:sz w:val="28"/>
          <w:szCs w:val="28"/>
        </w:rPr>
        <w:t>请按照</w:t>
      </w:r>
      <w:r w:rsidRPr="00281154">
        <w:rPr>
          <w:rFonts w:eastAsia="仿宋_GB2312"/>
          <w:sz w:val="28"/>
          <w:szCs w:val="28"/>
        </w:rPr>
        <w:t>“X</w:t>
      </w:r>
      <w:r w:rsidRPr="00281154">
        <w:rPr>
          <w:rFonts w:eastAsia="仿宋_GB2312"/>
          <w:sz w:val="28"/>
          <w:szCs w:val="28"/>
        </w:rPr>
        <w:t>年</w:t>
      </w:r>
      <w:r w:rsidRPr="00281154">
        <w:rPr>
          <w:rFonts w:eastAsia="仿宋_GB2312"/>
          <w:sz w:val="28"/>
          <w:szCs w:val="28"/>
        </w:rPr>
        <w:t>X</w:t>
      </w:r>
      <w:r w:rsidRPr="00281154">
        <w:rPr>
          <w:rFonts w:eastAsia="仿宋_GB2312"/>
          <w:sz w:val="28"/>
          <w:szCs w:val="28"/>
        </w:rPr>
        <w:t>月</w:t>
      </w:r>
      <w:r w:rsidRPr="00281154">
        <w:rPr>
          <w:rFonts w:eastAsia="仿宋_GB2312"/>
          <w:sz w:val="28"/>
          <w:szCs w:val="28"/>
        </w:rPr>
        <w:t>”</w:t>
      </w:r>
      <w:r w:rsidRPr="00281154">
        <w:rPr>
          <w:rFonts w:eastAsia="仿宋_GB2312"/>
          <w:sz w:val="28"/>
          <w:szCs w:val="28"/>
        </w:rPr>
        <w:t>格式填写，如</w:t>
      </w:r>
      <w:r w:rsidRPr="00281154">
        <w:rPr>
          <w:rFonts w:eastAsia="仿宋_GB2312"/>
          <w:sz w:val="28"/>
          <w:szCs w:val="28"/>
        </w:rPr>
        <w:t>“1984</w:t>
      </w:r>
      <w:r w:rsidRPr="00281154">
        <w:rPr>
          <w:rFonts w:eastAsia="仿宋_GB2312"/>
          <w:sz w:val="28"/>
          <w:szCs w:val="28"/>
        </w:rPr>
        <w:t>年</w:t>
      </w:r>
      <w:r w:rsidRPr="00281154">
        <w:rPr>
          <w:rFonts w:eastAsia="仿宋_GB2312"/>
          <w:sz w:val="28"/>
          <w:szCs w:val="28"/>
        </w:rPr>
        <w:t>4</w:t>
      </w:r>
      <w:r w:rsidRPr="00281154">
        <w:rPr>
          <w:rFonts w:eastAsia="仿宋_GB2312"/>
          <w:sz w:val="28"/>
          <w:szCs w:val="28"/>
        </w:rPr>
        <w:t>月</w:t>
      </w:r>
      <w:r w:rsidRPr="00281154">
        <w:rPr>
          <w:rFonts w:eastAsia="仿宋_GB2312"/>
          <w:sz w:val="28"/>
          <w:szCs w:val="28"/>
        </w:rPr>
        <w:t>”</w:t>
      </w:r>
      <w:r w:rsidRPr="00281154">
        <w:rPr>
          <w:rFonts w:eastAsia="仿宋_GB2312"/>
          <w:sz w:val="28"/>
          <w:szCs w:val="28"/>
        </w:rPr>
        <w:t>；</w:t>
      </w:r>
    </w:p>
    <w:p w:rsidR="000C1069" w:rsidRPr="00281154" w:rsidRDefault="000C1069" w:rsidP="000C1069">
      <w:pPr>
        <w:numPr>
          <w:ilvl w:val="0"/>
          <w:numId w:val="1"/>
        </w:numPr>
        <w:spacing w:line="560" w:lineRule="exact"/>
        <w:textAlignment w:val="baseline"/>
        <w:rPr>
          <w:rFonts w:eastAsia="仿宋_GB2312"/>
          <w:sz w:val="28"/>
          <w:szCs w:val="28"/>
        </w:rPr>
      </w:pPr>
      <w:r w:rsidRPr="00281154">
        <w:rPr>
          <w:rFonts w:eastAsia="仿宋_GB2312"/>
          <w:sz w:val="28"/>
          <w:szCs w:val="28"/>
        </w:rPr>
        <w:t>“</w:t>
      </w:r>
      <w:r w:rsidRPr="00281154">
        <w:rPr>
          <w:rFonts w:eastAsia="仿宋_GB2312"/>
          <w:sz w:val="28"/>
          <w:szCs w:val="28"/>
        </w:rPr>
        <w:t>现任职务</w:t>
      </w:r>
      <w:r w:rsidRPr="00281154">
        <w:rPr>
          <w:rFonts w:eastAsia="仿宋_GB2312"/>
          <w:sz w:val="28"/>
          <w:szCs w:val="28"/>
        </w:rPr>
        <w:t>”</w:t>
      </w:r>
      <w:r w:rsidRPr="00281154">
        <w:rPr>
          <w:rFonts w:eastAsia="仿宋_GB2312"/>
          <w:sz w:val="28"/>
          <w:szCs w:val="28"/>
        </w:rPr>
        <w:t>请写明准确职务名称，如</w:t>
      </w:r>
      <w:r w:rsidRPr="00281154">
        <w:rPr>
          <w:rFonts w:eastAsia="仿宋_GB2312"/>
          <w:sz w:val="28"/>
          <w:szCs w:val="28"/>
        </w:rPr>
        <w:t>“</w:t>
      </w:r>
      <w:r w:rsidRPr="00281154">
        <w:rPr>
          <w:rFonts w:eastAsia="仿宋_GB2312"/>
          <w:sz w:val="28"/>
          <w:szCs w:val="28"/>
        </w:rPr>
        <w:t>院团委书记</w:t>
      </w:r>
      <w:r w:rsidRPr="00281154">
        <w:rPr>
          <w:rFonts w:eastAsia="仿宋_GB2312"/>
          <w:sz w:val="28"/>
          <w:szCs w:val="28"/>
        </w:rPr>
        <w:t>”“</w:t>
      </w:r>
      <w:r w:rsidRPr="00281154">
        <w:rPr>
          <w:rFonts w:eastAsia="仿宋_GB2312"/>
          <w:sz w:val="28"/>
          <w:szCs w:val="28"/>
        </w:rPr>
        <w:t>院学工办主任</w:t>
      </w:r>
      <w:r w:rsidRPr="00281154">
        <w:rPr>
          <w:rFonts w:eastAsia="仿宋_GB2312"/>
          <w:sz w:val="28"/>
          <w:szCs w:val="28"/>
        </w:rPr>
        <w:t>”</w:t>
      </w:r>
      <w:r w:rsidRPr="00281154">
        <w:rPr>
          <w:rFonts w:eastAsia="仿宋_GB2312"/>
          <w:sz w:val="28"/>
          <w:szCs w:val="28"/>
        </w:rPr>
        <w:t>等，无具体行政职务的请填写</w:t>
      </w:r>
      <w:r w:rsidRPr="00281154">
        <w:rPr>
          <w:rFonts w:eastAsia="仿宋_GB2312"/>
          <w:sz w:val="28"/>
          <w:szCs w:val="28"/>
        </w:rPr>
        <w:t>“</w:t>
      </w:r>
      <w:r w:rsidRPr="00281154">
        <w:rPr>
          <w:rFonts w:eastAsia="仿宋_GB2312"/>
          <w:sz w:val="28"/>
          <w:szCs w:val="28"/>
        </w:rPr>
        <w:t>辅导员</w:t>
      </w:r>
      <w:r w:rsidRPr="00281154">
        <w:rPr>
          <w:rFonts w:eastAsia="仿宋_GB2312"/>
          <w:sz w:val="28"/>
          <w:szCs w:val="28"/>
        </w:rPr>
        <w:t>”</w:t>
      </w:r>
      <w:r w:rsidRPr="00281154">
        <w:rPr>
          <w:rFonts w:eastAsia="仿宋_GB2312"/>
          <w:sz w:val="28"/>
          <w:szCs w:val="28"/>
        </w:rPr>
        <w:t>；</w:t>
      </w:r>
    </w:p>
    <w:p w:rsidR="000C1069" w:rsidRPr="00281154" w:rsidRDefault="000C1069" w:rsidP="000C1069">
      <w:pPr>
        <w:numPr>
          <w:ilvl w:val="0"/>
          <w:numId w:val="1"/>
        </w:numPr>
        <w:spacing w:line="560" w:lineRule="exact"/>
        <w:textAlignment w:val="baseline"/>
        <w:rPr>
          <w:rFonts w:eastAsia="仿宋_GB2312"/>
          <w:sz w:val="28"/>
          <w:szCs w:val="28"/>
        </w:rPr>
      </w:pPr>
      <w:r w:rsidRPr="00281154">
        <w:rPr>
          <w:rFonts w:eastAsia="仿宋_GB2312"/>
          <w:sz w:val="28"/>
          <w:szCs w:val="28"/>
        </w:rPr>
        <w:t>“</w:t>
      </w:r>
      <w:r w:rsidRPr="00281154">
        <w:rPr>
          <w:rFonts w:eastAsia="仿宋_GB2312"/>
          <w:sz w:val="28"/>
          <w:szCs w:val="28"/>
        </w:rPr>
        <w:t>职称</w:t>
      </w:r>
      <w:r w:rsidRPr="00281154">
        <w:rPr>
          <w:rFonts w:eastAsia="仿宋_GB2312"/>
          <w:sz w:val="28"/>
          <w:szCs w:val="28"/>
        </w:rPr>
        <w:t>”</w:t>
      </w:r>
      <w:r w:rsidRPr="00281154">
        <w:rPr>
          <w:rFonts w:eastAsia="仿宋_GB2312"/>
          <w:sz w:val="28"/>
          <w:szCs w:val="28"/>
        </w:rPr>
        <w:t>请写明具体专业技术职务名称，如</w:t>
      </w:r>
      <w:r w:rsidRPr="00281154">
        <w:rPr>
          <w:rFonts w:eastAsia="仿宋_GB2312"/>
          <w:sz w:val="28"/>
          <w:szCs w:val="28"/>
        </w:rPr>
        <w:t>“</w:t>
      </w:r>
      <w:r w:rsidRPr="00281154">
        <w:rPr>
          <w:rFonts w:eastAsia="仿宋_GB2312"/>
          <w:sz w:val="28"/>
          <w:szCs w:val="28"/>
        </w:rPr>
        <w:t>教授</w:t>
      </w:r>
      <w:r w:rsidRPr="00281154">
        <w:rPr>
          <w:rFonts w:eastAsia="仿宋_GB2312"/>
          <w:sz w:val="28"/>
          <w:szCs w:val="28"/>
        </w:rPr>
        <w:t>”“</w:t>
      </w:r>
      <w:r w:rsidRPr="00281154">
        <w:rPr>
          <w:rFonts w:eastAsia="仿宋_GB2312"/>
          <w:sz w:val="28"/>
          <w:szCs w:val="28"/>
        </w:rPr>
        <w:t>研究员</w:t>
      </w:r>
      <w:r w:rsidRPr="00281154">
        <w:rPr>
          <w:rFonts w:eastAsia="仿宋_GB2312"/>
          <w:sz w:val="28"/>
          <w:szCs w:val="28"/>
        </w:rPr>
        <w:t>”</w:t>
      </w:r>
      <w:r w:rsidRPr="00281154">
        <w:rPr>
          <w:rFonts w:eastAsia="仿宋_GB2312"/>
          <w:sz w:val="28"/>
          <w:szCs w:val="28"/>
        </w:rPr>
        <w:t>等，不要仅填写</w:t>
      </w:r>
      <w:r w:rsidRPr="00281154">
        <w:rPr>
          <w:rFonts w:eastAsia="仿宋_GB2312"/>
          <w:sz w:val="28"/>
          <w:szCs w:val="28"/>
        </w:rPr>
        <w:t>“</w:t>
      </w:r>
      <w:r w:rsidRPr="00281154">
        <w:rPr>
          <w:rFonts w:eastAsia="仿宋_GB2312"/>
          <w:sz w:val="28"/>
          <w:szCs w:val="28"/>
        </w:rPr>
        <w:t>初级</w:t>
      </w:r>
      <w:r w:rsidRPr="00281154">
        <w:rPr>
          <w:rFonts w:eastAsia="仿宋_GB2312"/>
          <w:sz w:val="28"/>
          <w:szCs w:val="28"/>
        </w:rPr>
        <w:t>”“</w:t>
      </w:r>
      <w:r w:rsidRPr="00281154">
        <w:rPr>
          <w:rFonts w:eastAsia="仿宋_GB2312"/>
          <w:sz w:val="28"/>
          <w:szCs w:val="28"/>
        </w:rPr>
        <w:t>中级</w:t>
      </w:r>
      <w:r w:rsidRPr="00281154">
        <w:rPr>
          <w:rFonts w:eastAsia="仿宋_GB2312"/>
          <w:sz w:val="28"/>
          <w:szCs w:val="28"/>
        </w:rPr>
        <w:t>”</w:t>
      </w:r>
      <w:r w:rsidRPr="00281154">
        <w:rPr>
          <w:rFonts w:eastAsia="仿宋_GB2312"/>
          <w:sz w:val="28"/>
          <w:szCs w:val="28"/>
        </w:rPr>
        <w:t>或</w:t>
      </w:r>
      <w:r w:rsidRPr="00281154">
        <w:rPr>
          <w:rFonts w:eastAsia="仿宋_GB2312"/>
          <w:sz w:val="28"/>
          <w:szCs w:val="28"/>
        </w:rPr>
        <w:t>“</w:t>
      </w:r>
      <w:r w:rsidRPr="00281154">
        <w:rPr>
          <w:rFonts w:eastAsia="仿宋_GB2312"/>
          <w:sz w:val="28"/>
          <w:szCs w:val="28"/>
        </w:rPr>
        <w:t>高级</w:t>
      </w:r>
      <w:r w:rsidRPr="00281154">
        <w:rPr>
          <w:rFonts w:eastAsia="仿宋_GB2312"/>
          <w:sz w:val="28"/>
          <w:szCs w:val="28"/>
        </w:rPr>
        <w:t>”</w:t>
      </w:r>
      <w:r w:rsidRPr="00281154">
        <w:rPr>
          <w:rFonts w:eastAsia="仿宋_GB2312"/>
          <w:sz w:val="28"/>
          <w:szCs w:val="28"/>
        </w:rPr>
        <w:t>等；</w:t>
      </w:r>
    </w:p>
    <w:p w:rsidR="000C1069" w:rsidRPr="00281154" w:rsidRDefault="000C1069" w:rsidP="000C1069">
      <w:pPr>
        <w:numPr>
          <w:ilvl w:val="0"/>
          <w:numId w:val="1"/>
        </w:numPr>
        <w:spacing w:line="560" w:lineRule="exact"/>
        <w:textAlignment w:val="baseline"/>
        <w:rPr>
          <w:rFonts w:eastAsia="仿宋_GB2312"/>
          <w:sz w:val="28"/>
          <w:szCs w:val="28"/>
        </w:rPr>
      </w:pPr>
      <w:r w:rsidRPr="00281154">
        <w:rPr>
          <w:rFonts w:eastAsia="仿宋_GB2312"/>
          <w:sz w:val="28"/>
          <w:szCs w:val="28"/>
        </w:rPr>
        <w:t>“</w:t>
      </w:r>
      <w:r w:rsidRPr="00281154">
        <w:rPr>
          <w:rFonts w:eastAsia="仿宋_GB2312"/>
          <w:sz w:val="28"/>
          <w:szCs w:val="28"/>
        </w:rPr>
        <w:t>学历</w:t>
      </w:r>
      <w:r w:rsidRPr="00281154">
        <w:rPr>
          <w:rFonts w:eastAsia="仿宋_GB2312"/>
          <w:sz w:val="28"/>
          <w:szCs w:val="28"/>
        </w:rPr>
        <w:t>”</w:t>
      </w:r>
      <w:r w:rsidRPr="00281154">
        <w:rPr>
          <w:rFonts w:eastAsia="仿宋_GB2312"/>
          <w:sz w:val="28"/>
          <w:szCs w:val="28"/>
        </w:rPr>
        <w:t>请填写最终学历，如</w:t>
      </w:r>
      <w:r w:rsidRPr="00281154">
        <w:rPr>
          <w:rFonts w:eastAsia="仿宋_GB2312"/>
          <w:sz w:val="28"/>
          <w:szCs w:val="28"/>
        </w:rPr>
        <w:t>“</w:t>
      </w:r>
      <w:r w:rsidRPr="00281154">
        <w:rPr>
          <w:rFonts w:eastAsia="仿宋_GB2312"/>
          <w:sz w:val="28"/>
          <w:szCs w:val="28"/>
        </w:rPr>
        <w:t>本科</w:t>
      </w:r>
      <w:r w:rsidRPr="00281154">
        <w:rPr>
          <w:rFonts w:eastAsia="仿宋_GB2312"/>
          <w:sz w:val="28"/>
          <w:szCs w:val="28"/>
        </w:rPr>
        <w:t>”“</w:t>
      </w:r>
      <w:r w:rsidRPr="00281154">
        <w:rPr>
          <w:rFonts w:eastAsia="仿宋_GB2312" w:hint="eastAsia"/>
          <w:sz w:val="28"/>
          <w:szCs w:val="28"/>
        </w:rPr>
        <w:t>硕士</w:t>
      </w:r>
      <w:r w:rsidRPr="00281154">
        <w:rPr>
          <w:rFonts w:eastAsia="仿宋_GB2312"/>
          <w:sz w:val="28"/>
          <w:szCs w:val="28"/>
        </w:rPr>
        <w:t>研究生</w:t>
      </w:r>
      <w:r w:rsidRPr="00281154">
        <w:rPr>
          <w:rFonts w:eastAsia="仿宋_GB2312"/>
          <w:sz w:val="28"/>
          <w:szCs w:val="28"/>
        </w:rPr>
        <w:t>”“</w:t>
      </w:r>
      <w:r w:rsidRPr="00281154">
        <w:rPr>
          <w:rFonts w:eastAsia="仿宋_GB2312" w:hint="eastAsia"/>
          <w:sz w:val="28"/>
          <w:szCs w:val="28"/>
        </w:rPr>
        <w:t>博士</w:t>
      </w:r>
      <w:r w:rsidRPr="00281154">
        <w:rPr>
          <w:rFonts w:eastAsia="仿宋_GB2312"/>
          <w:sz w:val="28"/>
          <w:szCs w:val="28"/>
        </w:rPr>
        <w:t>研究生</w:t>
      </w:r>
      <w:r w:rsidRPr="00281154">
        <w:rPr>
          <w:rFonts w:eastAsia="仿宋_GB2312"/>
          <w:sz w:val="28"/>
          <w:szCs w:val="28"/>
        </w:rPr>
        <w:t>”</w:t>
      </w:r>
      <w:r w:rsidRPr="00281154">
        <w:rPr>
          <w:rFonts w:eastAsia="仿宋_GB2312" w:hint="eastAsia"/>
          <w:sz w:val="28"/>
          <w:szCs w:val="28"/>
        </w:rPr>
        <w:t>等</w:t>
      </w:r>
      <w:r w:rsidRPr="00281154">
        <w:rPr>
          <w:rFonts w:eastAsia="仿宋_GB2312"/>
          <w:sz w:val="28"/>
          <w:szCs w:val="28"/>
        </w:rPr>
        <w:t>；</w:t>
      </w:r>
    </w:p>
    <w:p w:rsidR="000C1069" w:rsidRPr="00281154" w:rsidRDefault="000C1069" w:rsidP="000C1069">
      <w:pPr>
        <w:numPr>
          <w:ilvl w:val="0"/>
          <w:numId w:val="1"/>
        </w:numPr>
        <w:spacing w:line="560" w:lineRule="exact"/>
        <w:textAlignment w:val="baseline"/>
        <w:rPr>
          <w:rFonts w:eastAsia="仿宋_GB2312"/>
          <w:sz w:val="28"/>
          <w:szCs w:val="28"/>
        </w:rPr>
      </w:pPr>
      <w:r w:rsidRPr="00281154">
        <w:rPr>
          <w:rFonts w:eastAsia="仿宋_GB2312"/>
          <w:sz w:val="28"/>
          <w:szCs w:val="28"/>
        </w:rPr>
        <w:t>“</w:t>
      </w:r>
      <w:r w:rsidRPr="00281154">
        <w:rPr>
          <w:rFonts w:eastAsia="仿宋_GB2312"/>
          <w:sz w:val="28"/>
          <w:szCs w:val="28"/>
        </w:rPr>
        <w:t>学位</w:t>
      </w:r>
      <w:r w:rsidRPr="00281154">
        <w:rPr>
          <w:rFonts w:eastAsia="仿宋_GB2312"/>
          <w:sz w:val="28"/>
          <w:szCs w:val="28"/>
        </w:rPr>
        <w:t>”</w:t>
      </w:r>
      <w:r w:rsidRPr="00281154">
        <w:rPr>
          <w:rFonts w:eastAsia="仿宋_GB2312"/>
          <w:sz w:val="28"/>
          <w:szCs w:val="28"/>
        </w:rPr>
        <w:t>请填写</w:t>
      </w:r>
      <w:r w:rsidRPr="00281154">
        <w:rPr>
          <w:rFonts w:eastAsia="仿宋_GB2312"/>
          <w:sz w:val="28"/>
          <w:szCs w:val="28"/>
        </w:rPr>
        <w:t>“</w:t>
      </w:r>
      <w:r w:rsidRPr="00281154">
        <w:rPr>
          <w:rFonts w:eastAsia="仿宋_GB2312"/>
          <w:sz w:val="28"/>
          <w:szCs w:val="28"/>
        </w:rPr>
        <w:t>学士</w:t>
      </w:r>
      <w:r w:rsidRPr="00281154">
        <w:rPr>
          <w:rFonts w:eastAsia="仿宋_GB2312"/>
          <w:sz w:val="28"/>
          <w:szCs w:val="28"/>
        </w:rPr>
        <w:t>”“</w:t>
      </w:r>
      <w:r w:rsidRPr="00281154">
        <w:rPr>
          <w:rFonts w:eastAsia="仿宋_GB2312"/>
          <w:sz w:val="28"/>
          <w:szCs w:val="28"/>
        </w:rPr>
        <w:t>硕士</w:t>
      </w:r>
      <w:r w:rsidRPr="00281154">
        <w:rPr>
          <w:rFonts w:eastAsia="仿宋_GB2312"/>
          <w:sz w:val="28"/>
          <w:szCs w:val="28"/>
        </w:rPr>
        <w:t>”</w:t>
      </w:r>
      <w:r w:rsidRPr="00281154">
        <w:rPr>
          <w:rFonts w:eastAsia="仿宋_GB2312"/>
          <w:sz w:val="28"/>
          <w:szCs w:val="28"/>
        </w:rPr>
        <w:t>或</w:t>
      </w:r>
      <w:r w:rsidRPr="00281154">
        <w:rPr>
          <w:rFonts w:eastAsia="仿宋_GB2312"/>
          <w:sz w:val="28"/>
          <w:szCs w:val="28"/>
        </w:rPr>
        <w:t>“</w:t>
      </w:r>
      <w:r w:rsidRPr="00281154">
        <w:rPr>
          <w:rFonts w:eastAsia="仿宋_GB2312"/>
          <w:sz w:val="28"/>
          <w:szCs w:val="28"/>
        </w:rPr>
        <w:t>博士</w:t>
      </w:r>
      <w:r w:rsidRPr="00281154">
        <w:rPr>
          <w:rFonts w:eastAsia="仿宋_GB2312"/>
          <w:sz w:val="28"/>
          <w:szCs w:val="28"/>
        </w:rPr>
        <w:t>”</w:t>
      </w:r>
      <w:r w:rsidRPr="00281154">
        <w:rPr>
          <w:rFonts w:eastAsia="仿宋_GB2312" w:hint="eastAsia"/>
          <w:sz w:val="28"/>
          <w:szCs w:val="28"/>
        </w:rPr>
        <w:t>等</w:t>
      </w:r>
      <w:r w:rsidRPr="00281154">
        <w:rPr>
          <w:rFonts w:eastAsia="仿宋_GB2312"/>
          <w:sz w:val="28"/>
          <w:szCs w:val="28"/>
        </w:rPr>
        <w:t>；</w:t>
      </w:r>
    </w:p>
    <w:p w:rsidR="000C1069" w:rsidRPr="00281154" w:rsidRDefault="000C1069" w:rsidP="000C1069">
      <w:pPr>
        <w:numPr>
          <w:ilvl w:val="0"/>
          <w:numId w:val="1"/>
        </w:numPr>
        <w:spacing w:line="560" w:lineRule="exact"/>
        <w:textAlignment w:val="baseline"/>
        <w:rPr>
          <w:rFonts w:eastAsia="仿宋_GB2312"/>
          <w:sz w:val="28"/>
          <w:szCs w:val="28"/>
        </w:rPr>
      </w:pPr>
      <w:r w:rsidRPr="00281154">
        <w:rPr>
          <w:rFonts w:eastAsia="仿宋_GB2312"/>
          <w:sz w:val="28"/>
          <w:szCs w:val="28"/>
        </w:rPr>
        <w:t>“</w:t>
      </w:r>
      <w:r w:rsidRPr="00281154">
        <w:rPr>
          <w:rFonts w:eastAsia="仿宋_GB2312"/>
          <w:sz w:val="28"/>
          <w:szCs w:val="28"/>
        </w:rPr>
        <w:t>政治面貌</w:t>
      </w:r>
      <w:r w:rsidRPr="00281154">
        <w:rPr>
          <w:rFonts w:eastAsia="仿宋_GB2312"/>
          <w:sz w:val="28"/>
          <w:szCs w:val="28"/>
        </w:rPr>
        <w:t>”</w:t>
      </w:r>
      <w:r w:rsidRPr="00281154">
        <w:rPr>
          <w:rFonts w:eastAsia="仿宋_GB2312"/>
          <w:sz w:val="28"/>
          <w:szCs w:val="28"/>
        </w:rPr>
        <w:t>请填写</w:t>
      </w:r>
      <w:r w:rsidRPr="00281154">
        <w:rPr>
          <w:rFonts w:eastAsia="仿宋_GB2312"/>
          <w:sz w:val="28"/>
          <w:szCs w:val="28"/>
        </w:rPr>
        <w:t>“</w:t>
      </w:r>
      <w:r w:rsidRPr="00281154">
        <w:rPr>
          <w:rFonts w:eastAsia="仿宋_GB2312"/>
          <w:sz w:val="28"/>
          <w:szCs w:val="28"/>
        </w:rPr>
        <w:t>中共党员</w:t>
      </w:r>
      <w:r w:rsidRPr="00281154">
        <w:rPr>
          <w:rFonts w:eastAsia="仿宋_GB2312"/>
          <w:sz w:val="28"/>
          <w:szCs w:val="28"/>
        </w:rPr>
        <w:t>”“</w:t>
      </w:r>
      <w:r w:rsidRPr="00281154">
        <w:rPr>
          <w:rFonts w:eastAsia="仿宋_GB2312"/>
          <w:sz w:val="28"/>
          <w:szCs w:val="28"/>
        </w:rPr>
        <w:t>共青团员</w:t>
      </w:r>
      <w:r w:rsidRPr="00281154">
        <w:rPr>
          <w:rFonts w:eastAsia="仿宋_GB2312"/>
          <w:sz w:val="28"/>
          <w:szCs w:val="28"/>
        </w:rPr>
        <w:t>”</w:t>
      </w:r>
      <w:r w:rsidRPr="00281154">
        <w:rPr>
          <w:rFonts w:eastAsia="仿宋_GB2312"/>
          <w:sz w:val="28"/>
          <w:szCs w:val="28"/>
        </w:rPr>
        <w:t>或</w:t>
      </w:r>
      <w:r w:rsidRPr="00281154">
        <w:rPr>
          <w:rFonts w:eastAsia="仿宋_GB2312"/>
          <w:sz w:val="28"/>
          <w:szCs w:val="28"/>
        </w:rPr>
        <w:t>“</w:t>
      </w:r>
      <w:r w:rsidRPr="00281154">
        <w:rPr>
          <w:rFonts w:eastAsia="仿宋_GB2312"/>
          <w:sz w:val="28"/>
          <w:szCs w:val="28"/>
        </w:rPr>
        <w:t>群众</w:t>
      </w:r>
      <w:r w:rsidRPr="00281154">
        <w:rPr>
          <w:rFonts w:eastAsia="仿宋_GB2312"/>
          <w:sz w:val="28"/>
          <w:szCs w:val="28"/>
        </w:rPr>
        <w:t>”</w:t>
      </w:r>
      <w:r w:rsidRPr="00281154">
        <w:rPr>
          <w:rFonts w:eastAsia="仿宋_GB2312" w:hint="eastAsia"/>
          <w:sz w:val="28"/>
          <w:szCs w:val="28"/>
        </w:rPr>
        <w:t>等</w:t>
      </w:r>
      <w:r w:rsidRPr="00281154">
        <w:rPr>
          <w:rFonts w:eastAsia="仿宋_GB2312"/>
          <w:sz w:val="28"/>
          <w:szCs w:val="28"/>
        </w:rPr>
        <w:t>；</w:t>
      </w:r>
    </w:p>
    <w:p w:rsidR="000C1069" w:rsidRPr="00281154" w:rsidRDefault="000C1069" w:rsidP="000C1069">
      <w:pPr>
        <w:numPr>
          <w:ilvl w:val="0"/>
          <w:numId w:val="1"/>
        </w:numPr>
        <w:spacing w:line="560" w:lineRule="exact"/>
        <w:textAlignment w:val="baseline"/>
        <w:rPr>
          <w:rFonts w:eastAsia="仿宋_GB2312"/>
          <w:sz w:val="28"/>
          <w:szCs w:val="28"/>
        </w:rPr>
      </w:pPr>
      <w:r w:rsidRPr="00281154">
        <w:rPr>
          <w:rFonts w:eastAsia="仿宋_GB2312"/>
          <w:sz w:val="28"/>
          <w:szCs w:val="28"/>
        </w:rPr>
        <w:t>“</w:t>
      </w:r>
      <w:r w:rsidRPr="00281154">
        <w:rPr>
          <w:rFonts w:eastAsia="仿宋_GB2312"/>
          <w:sz w:val="28"/>
          <w:szCs w:val="28"/>
        </w:rPr>
        <w:t>办公电话</w:t>
      </w:r>
      <w:r w:rsidRPr="00281154">
        <w:rPr>
          <w:rFonts w:eastAsia="仿宋_GB2312"/>
          <w:sz w:val="28"/>
          <w:szCs w:val="28"/>
        </w:rPr>
        <w:t>”</w:t>
      </w:r>
      <w:r w:rsidRPr="00281154">
        <w:rPr>
          <w:rFonts w:eastAsia="仿宋_GB2312"/>
          <w:sz w:val="28"/>
          <w:szCs w:val="28"/>
        </w:rPr>
        <w:t>请注明区号，如</w:t>
      </w:r>
      <w:r w:rsidRPr="00281154">
        <w:rPr>
          <w:rFonts w:eastAsia="仿宋_GB2312"/>
          <w:sz w:val="28"/>
          <w:szCs w:val="28"/>
        </w:rPr>
        <w:t>“0</w:t>
      </w:r>
      <w:r w:rsidRPr="00281154">
        <w:rPr>
          <w:rFonts w:eastAsia="仿宋_GB2312" w:hint="eastAsia"/>
          <w:sz w:val="28"/>
          <w:szCs w:val="28"/>
        </w:rPr>
        <w:t>21</w:t>
      </w:r>
      <w:r w:rsidRPr="00281154">
        <w:rPr>
          <w:rFonts w:eastAsia="仿宋_GB2312"/>
          <w:sz w:val="28"/>
          <w:szCs w:val="28"/>
        </w:rPr>
        <w:t>-12345678”</w:t>
      </w:r>
      <w:r w:rsidRPr="00281154">
        <w:rPr>
          <w:rFonts w:eastAsia="仿宋_GB2312"/>
          <w:sz w:val="28"/>
          <w:szCs w:val="28"/>
        </w:rPr>
        <w:t>；</w:t>
      </w:r>
    </w:p>
    <w:p w:rsidR="000C1069" w:rsidRPr="00281154" w:rsidRDefault="000C1069" w:rsidP="000C1069">
      <w:pPr>
        <w:spacing w:line="560" w:lineRule="exact"/>
        <w:ind w:left="624"/>
        <w:textAlignment w:val="baseline"/>
        <w:rPr>
          <w:rFonts w:eastAsia="仿宋_GB2312"/>
          <w:sz w:val="28"/>
          <w:szCs w:val="28"/>
        </w:rPr>
      </w:pPr>
      <w:r w:rsidRPr="00281154">
        <w:rPr>
          <w:rFonts w:eastAsia="仿宋_GB2312" w:hint="eastAsia"/>
          <w:sz w:val="28"/>
          <w:szCs w:val="28"/>
        </w:rPr>
        <w:t>8.</w:t>
      </w:r>
      <w:r w:rsidRPr="00281154">
        <w:rPr>
          <w:rFonts w:eastAsia="仿宋_GB2312"/>
          <w:sz w:val="28"/>
          <w:szCs w:val="28"/>
        </w:rPr>
        <w:t xml:space="preserve"> “E-mail”</w:t>
      </w:r>
      <w:r w:rsidRPr="00281154">
        <w:rPr>
          <w:rFonts w:eastAsia="仿宋_GB2312"/>
          <w:sz w:val="28"/>
          <w:szCs w:val="28"/>
        </w:rPr>
        <w:t>请取消自动形成的超链接</w:t>
      </w:r>
      <w:r w:rsidRPr="00281154">
        <w:rPr>
          <w:rFonts w:eastAsia="仿宋_GB2312" w:hint="eastAsia"/>
          <w:sz w:val="28"/>
          <w:szCs w:val="28"/>
        </w:rPr>
        <w:t>；</w:t>
      </w:r>
    </w:p>
    <w:p w:rsidR="000C1069" w:rsidRPr="00281154" w:rsidRDefault="000C1069" w:rsidP="000C1069">
      <w:pPr>
        <w:spacing w:line="560" w:lineRule="exact"/>
        <w:ind w:firstLineChars="200" w:firstLine="560"/>
        <w:textAlignment w:val="baseline"/>
        <w:rPr>
          <w:rFonts w:eastAsia="仿宋_GB2312"/>
          <w:sz w:val="28"/>
          <w:szCs w:val="28"/>
        </w:rPr>
      </w:pPr>
      <w:r w:rsidRPr="00281154">
        <w:rPr>
          <w:rFonts w:eastAsia="仿宋_GB2312" w:hint="eastAsia"/>
          <w:sz w:val="28"/>
          <w:szCs w:val="28"/>
        </w:rPr>
        <w:t>9.</w:t>
      </w:r>
      <w:r w:rsidRPr="00281154">
        <w:rPr>
          <w:rFonts w:eastAsia="仿宋_GB2312" w:hint="eastAsia"/>
          <w:sz w:val="28"/>
          <w:szCs w:val="28"/>
        </w:rPr>
        <w:t>“本人获得校级以上荣誉奖励”</w:t>
      </w:r>
      <w:proofErr w:type="gramStart"/>
      <w:r w:rsidRPr="00281154">
        <w:rPr>
          <w:rFonts w:eastAsia="仿宋_GB2312" w:hint="eastAsia"/>
          <w:sz w:val="28"/>
          <w:szCs w:val="28"/>
        </w:rPr>
        <w:t>限填</w:t>
      </w:r>
      <w:r w:rsidRPr="00281154">
        <w:rPr>
          <w:rFonts w:eastAsia="仿宋_GB2312"/>
          <w:sz w:val="28"/>
          <w:szCs w:val="28"/>
        </w:rPr>
        <w:t>5</w:t>
      </w:r>
      <w:r w:rsidRPr="00281154">
        <w:rPr>
          <w:rFonts w:eastAsia="仿宋_GB2312" w:hint="eastAsia"/>
          <w:sz w:val="28"/>
          <w:szCs w:val="28"/>
        </w:rPr>
        <w:t>项</w:t>
      </w:r>
      <w:proofErr w:type="gramEnd"/>
      <w:r w:rsidRPr="00281154">
        <w:rPr>
          <w:rFonts w:eastAsia="仿宋_GB2312" w:hint="eastAsia"/>
          <w:sz w:val="28"/>
          <w:szCs w:val="28"/>
        </w:rPr>
        <w:t>，并附相关佐证材料。</w:t>
      </w:r>
    </w:p>
    <w:p w:rsidR="000C1069" w:rsidRPr="00281154" w:rsidRDefault="000C1069" w:rsidP="000C1069">
      <w:pPr>
        <w:spacing w:line="560" w:lineRule="exact"/>
        <w:ind w:right="900"/>
        <w:rPr>
          <w:rFonts w:eastAsia="仿宋_GB2312"/>
          <w:kern w:val="0"/>
          <w:sz w:val="28"/>
          <w:szCs w:val="28"/>
          <w:shd w:val="clear" w:color="auto" w:fill="FFFFFF"/>
        </w:rPr>
      </w:pPr>
    </w:p>
    <w:p w:rsidR="000C1069" w:rsidRPr="00281154" w:rsidRDefault="000C1069" w:rsidP="000C1069">
      <w:pPr>
        <w:spacing w:line="560" w:lineRule="exact"/>
        <w:ind w:right="900" w:firstLineChars="1200" w:firstLine="3600"/>
        <w:jc w:val="right"/>
        <w:rPr>
          <w:rFonts w:eastAsia="仿宋_GB2312"/>
          <w:kern w:val="0"/>
          <w:sz w:val="30"/>
          <w:szCs w:val="30"/>
          <w:shd w:val="clear" w:color="auto" w:fill="FFFFFF"/>
        </w:rPr>
      </w:pPr>
    </w:p>
    <w:p w:rsidR="000C1069" w:rsidRPr="00281154" w:rsidRDefault="000C1069" w:rsidP="000C1069">
      <w:pPr>
        <w:spacing w:line="560" w:lineRule="exact"/>
      </w:pPr>
    </w:p>
    <w:p w:rsidR="000C1069" w:rsidRPr="00281154" w:rsidRDefault="000C1069" w:rsidP="000C1069">
      <w:pPr>
        <w:snapToGrid w:val="0"/>
        <w:spacing w:line="560" w:lineRule="exact"/>
        <w:ind w:firstLineChars="200" w:firstLine="600"/>
        <w:rPr>
          <w:rFonts w:eastAsia="仿宋_GB2312"/>
          <w:sz w:val="30"/>
          <w:szCs w:val="30"/>
        </w:rPr>
      </w:pPr>
    </w:p>
    <w:p w:rsidR="000C1069" w:rsidRPr="00281154" w:rsidRDefault="000C1069" w:rsidP="000C1069">
      <w:pPr>
        <w:widowControl/>
        <w:spacing w:line="560" w:lineRule="exact"/>
        <w:jc w:val="left"/>
        <w:rPr>
          <w:rFonts w:eastAsia="仿宋_GB2312"/>
          <w:sz w:val="30"/>
          <w:szCs w:val="30"/>
        </w:rPr>
      </w:pPr>
      <w:r w:rsidRPr="00281154">
        <w:rPr>
          <w:rFonts w:eastAsia="仿宋_GB2312"/>
          <w:sz w:val="30"/>
          <w:szCs w:val="30"/>
        </w:rPr>
        <w:br w:type="page"/>
      </w:r>
    </w:p>
    <w:p w:rsidR="003F77A1" w:rsidRPr="000C1069" w:rsidRDefault="003F77A1"/>
    <w:sectPr w:rsidR="003F77A1" w:rsidRPr="000C10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C93" w:rsidRDefault="00557C93" w:rsidP="000C1069">
      <w:r>
        <w:separator/>
      </w:r>
    </w:p>
  </w:endnote>
  <w:endnote w:type="continuationSeparator" w:id="0">
    <w:p w:rsidR="00557C93" w:rsidRDefault="00557C93" w:rsidP="000C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C93" w:rsidRDefault="00557C93" w:rsidP="000C1069">
      <w:r>
        <w:separator/>
      </w:r>
    </w:p>
  </w:footnote>
  <w:footnote w:type="continuationSeparator" w:id="0">
    <w:p w:rsidR="00557C93" w:rsidRDefault="00557C93" w:rsidP="000C10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8B2C50"/>
    <w:multiLevelType w:val="multilevel"/>
    <w:tmpl w:val="568B2C50"/>
    <w:lvl w:ilvl="0">
      <w:start w:val="1"/>
      <w:numFmt w:val="decimal"/>
      <w:suff w:val="space"/>
      <w:lvlText w:val="%1."/>
      <w:lvlJc w:val="left"/>
      <w:pPr>
        <w:ind w:left="0" w:firstLine="624"/>
      </w:pPr>
      <w:rPr>
        <w:rFonts w:cs="Times New Roman"/>
      </w:rPr>
    </w:lvl>
    <w:lvl w:ilvl="1">
      <w:start w:val="1"/>
      <w:numFmt w:val="lowerLetter"/>
      <w:lvlText w:val="%2)"/>
      <w:lvlJc w:val="left"/>
      <w:pPr>
        <w:ind w:left="1455" w:hanging="420"/>
      </w:pPr>
      <w:rPr>
        <w:rFonts w:cs="Times New Roman"/>
      </w:rPr>
    </w:lvl>
    <w:lvl w:ilvl="2">
      <w:start w:val="1"/>
      <w:numFmt w:val="lowerRoman"/>
      <w:lvlText w:val="%3."/>
      <w:lvlJc w:val="right"/>
      <w:pPr>
        <w:ind w:left="1875" w:hanging="420"/>
      </w:pPr>
      <w:rPr>
        <w:rFonts w:cs="Times New Roman"/>
      </w:rPr>
    </w:lvl>
    <w:lvl w:ilvl="3">
      <w:start w:val="1"/>
      <w:numFmt w:val="decimal"/>
      <w:lvlText w:val="%4."/>
      <w:lvlJc w:val="left"/>
      <w:pPr>
        <w:ind w:left="2295" w:hanging="420"/>
      </w:pPr>
      <w:rPr>
        <w:rFonts w:cs="Times New Roman"/>
      </w:rPr>
    </w:lvl>
    <w:lvl w:ilvl="4">
      <w:start w:val="1"/>
      <w:numFmt w:val="lowerLetter"/>
      <w:lvlText w:val="%5)"/>
      <w:lvlJc w:val="left"/>
      <w:pPr>
        <w:ind w:left="2715" w:hanging="420"/>
      </w:pPr>
      <w:rPr>
        <w:rFonts w:cs="Times New Roman"/>
      </w:rPr>
    </w:lvl>
    <w:lvl w:ilvl="5">
      <w:start w:val="1"/>
      <w:numFmt w:val="lowerRoman"/>
      <w:lvlText w:val="%6."/>
      <w:lvlJc w:val="right"/>
      <w:pPr>
        <w:ind w:left="3135" w:hanging="420"/>
      </w:pPr>
      <w:rPr>
        <w:rFonts w:cs="Times New Roman"/>
      </w:rPr>
    </w:lvl>
    <w:lvl w:ilvl="6">
      <w:start w:val="1"/>
      <w:numFmt w:val="decimal"/>
      <w:lvlText w:val="%7."/>
      <w:lvlJc w:val="left"/>
      <w:pPr>
        <w:ind w:left="3555" w:hanging="420"/>
      </w:pPr>
      <w:rPr>
        <w:rFonts w:cs="Times New Roman"/>
      </w:rPr>
    </w:lvl>
    <w:lvl w:ilvl="7">
      <w:start w:val="1"/>
      <w:numFmt w:val="lowerLetter"/>
      <w:lvlText w:val="%8)"/>
      <w:lvlJc w:val="left"/>
      <w:pPr>
        <w:ind w:left="3975" w:hanging="420"/>
      </w:pPr>
      <w:rPr>
        <w:rFonts w:cs="Times New Roman"/>
      </w:rPr>
    </w:lvl>
    <w:lvl w:ilvl="8">
      <w:start w:val="1"/>
      <w:numFmt w:val="lowerRoman"/>
      <w:lvlText w:val="%9."/>
      <w:lvlJc w:val="right"/>
      <w:pPr>
        <w:ind w:left="4395" w:hanging="420"/>
      </w:pPr>
      <w:rPr>
        <w:rFonts w:cs="Times New Roman"/>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662"/>
    <w:rsid w:val="000C1069"/>
    <w:rsid w:val="003F77A1"/>
    <w:rsid w:val="00557C93"/>
    <w:rsid w:val="00F15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06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10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1069"/>
    <w:rPr>
      <w:sz w:val="18"/>
      <w:szCs w:val="18"/>
    </w:rPr>
  </w:style>
  <w:style w:type="paragraph" w:styleId="a4">
    <w:name w:val="footer"/>
    <w:basedOn w:val="a"/>
    <w:link w:val="Char0"/>
    <w:uiPriority w:val="99"/>
    <w:unhideWhenUsed/>
    <w:rsid w:val="000C1069"/>
    <w:pPr>
      <w:tabs>
        <w:tab w:val="center" w:pos="4153"/>
        <w:tab w:val="right" w:pos="8306"/>
      </w:tabs>
      <w:snapToGrid w:val="0"/>
      <w:jc w:val="left"/>
    </w:pPr>
    <w:rPr>
      <w:sz w:val="18"/>
      <w:szCs w:val="18"/>
    </w:rPr>
  </w:style>
  <w:style w:type="character" w:customStyle="1" w:styleId="Char0">
    <w:name w:val="页脚 Char"/>
    <w:basedOn w:val="a0"/>
    <w:link w:val="a4"/>
    <w:uiPriority w:val="99"/>
    <w:rsid w:val="000C106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06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10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1069"/>
    <w:rPr>
      <w:sz w:val="18"/>
      <w:szCs w:val="18"/>
    </w:rPr>
  </w:style>
  <w:style w:type="paragraph" w:styleId="a4">
    <w:name w:val="footer"/>
    <w:basedOn w:val="a"/>
    <w:link w:val="Char0"/>
    <w:uiPriority w:val="99"/>
    <w:unhideWhenUsed/>
    <w:rsid w:val="000C1069"/>
    <w:pPr>
      <w:tabs>
        <w:tab w:val="center" w:pos="4153"/>
        <w:tab w:val="right" w:pos="8306"/>
      </w:tabs>
      <w:snapToGrid w:val="0"/>
      <w:jc w:val="left"/>
    </w:pPr>
    <w:rPr>
      <w:sz w:val="18"/>
      <w:szCs w:val="18"/>
    </w:rPr>
  </w:style>
  <w:style w:type="character" w:customStyle="1" w:styleId="Char0">
    <w:name w:val="页脚 Char"/>
    <w:basedOn w:val="a0"/>
    <w:link w:val="a4"/>
    <w:uiPriority w:val="99"/>
    <w:rsid w:val="000C106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354</Words>
  <Characters>2024</Characters>
  <Application>Microsoft Office Word</Application>
  <DocSecurity>0</DocSecurity>
  <Lines>16</Lines>
  <Paragraphs>4</Paragraphs>
  <ScaleCrop>false</ScaleCrop>
  <Company>http:/sdwm.org</Company>
  <LinksUpToDate>false</LinksUpToDate>
  <CharactersWithSpaces>2374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徐娜</dc:creator>
  <cp:keywords/>
  <dc:description/>
  <cp:lastModifiedBy>徐娜</cp:lastModifiedBy>
  <cp:revision>2</cp:revision>
  <dcterms:created xsi:type="dcterms:W3CDTF">2019-10-24T02:31:00Z</dcterms:created>
  <dcterms:modified xsi:type="dcterms:W3CDTF">2019-10-24T02:31:00Z</dcterms:modified>
</cp:coreProperties>
</file>